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043" w:rsidRDefault="00EA1A03">
      <w:pPr>
        <w:spacing w:after="151" w:line="259" w:lineRule="auto"/>
        <w:ind w:left="0" w:right="0" w:firstLine="0"/>
        <w:jc w:val="left"/>
      </w:pPr>
      <w:r>
        <w:rPr>
          <w:b/>
          <w:color w:val="0563C1"/>
        </w:rPr>
        <w:fldChar w:fldCharType="begin"/>
      </w:r>
      <w:r>
        <w:rPr>
          <w:b/>
          <w:color w:val="0563C1"/>
        </w:rPr>
        <w:instrText xml:space="preserve"> HYPERLINK "https://ejournal.unhi.ac.id/index.php/widyanatya/issue/view/277" \h </w:instrText>
      </w:r>
      <w:r>
        <w:rPr>
          <w:b/>
          <w:color w:val="0563C1"/>
        </w:rPr>
        <w:fldChar w:fldCharType="separate"/>
      </w:r>
      <w:r>
        <w:rPr>
          <w:b/>
          <w:color w:val="0563C1"/>
        </w:rPr>
        <w:t>https://ejournal.unhi.ac.id/index.php/widyanatya/issue/view/2</w:t>
      </w:r>
      <w:r>
        <w:rPr>
          <w:b/>
          <w:color w:val="0563C1"/>
        </w:rPr>
        <w:fldChar w:fldCharType="end"/>
      </w:r>
      <w:hyperlink r:id="rId7">
        <w:r>
          <w:rPr>
            <w:b/>
            <w:color w:val="0563C1"/>
          </w:rPr>
          <w:t>7</w:t>
        </w:r>
      </w:hyperlink>
      <w:hyperlink r:id="rId8">
        <w:r>
          <w:rPr>
            <w:b/>
            <w:color w:val="0563C1"/>
          </w:rPr>
          <w:t>7</w:t>
        </w:r>
      </w:hyperlink>
      <w:hyperlink r:id="rId9">
        <w:r>
          <w:rPr>
            <w:b/>
          </w:rPr>
          <w:t xml:space="preserve"> </w:t>
        </w:r>
      </w:hyperlink>
      <w:hyperlink r:id="rId10">
        <w:r>
          <w:rPr>
            <w:b/>
          </w:rPr>
          <w:t xml:space="preserve"> </w:t>
        </w:r>
      </w:hyperlink>
      <w:hyperlink r:id="rId11">
        <w:r>
          <w:t xml:space="preserve">  </w:t>
        </w:r>
      </w:hyperlink>
    </w:p>
    <w:p w:rsidR="008D1043" w:rsidRDefault="00EA1A03">
      <w:pPr>
        <w:spacing w:after="199" w:line="259" w:lineRule="auto"/>
        <w:ind w:left="0" w:right="155" w:firstLine="0"/>
        <w:jc w:val="center"/>
      </w:pPr>
      <w:r>
        <w:t xml:space="preserve"> </w:t>
      </w:r>
    </w:p>
    <w:p w:rsidR="008D1043" w:rsidRDefault="00EA1A03">
      <w:pPr>
        <w:pStyle w:val="Heading1"/>
      </w:pPr>
      <w:r>
        <w:t>READING AND COMPOSITION</w:t>
      </w:r>
      <w:r>
        <w:rPr>
          <w:i w:val="0"/>
        </w:rPr>
        <w:t xml:space="preserve"> PADA PEMBELAJARAN </w:t>
      </w:r>
    </w:p>
    <w:p w:rsidR="008D1043" w:rsidRDefault="00EA1A03">
      <w:pPr>
        <w:spacing w:after="0" w:line="270" w:lineRule="auto"/>
        <w:ind w:right="19"/>
        <w:jc w:val="center"/>
      </w:pPr>
      <w:r>
        <w:rPr>
          <w:b/>
          <w:sz w:val="28"/>
        </w:rPr>
        <w:t xml:space="preserve">PENDIDIKAN AGAMA HINDU DAN BUDI PEKERTI DALAM </w:t>
      </w:r>
    </w:p>
    <w:p w:rsidR="008D1043" w:rsidRDefault="00EA1A03">
      <w:pPr>
        <w:spacing w:after="128" w:line="270" w:lineRule="auto"/>
        <w:ind w:right="0"/>
        <w:jc w:val="center"/>
      </w:pPr>
      <w:r>
        <w:rPr>
          <w:b/>
          <w:sz w:val="28"/>
        </w:rPr>
        <w:t xml:space="preserve">PENGUATAN KARAKTER SISWA KELAS V SD DWIJENDRA DENPASAR </w:t>
      </w:r>
    </w:p>
    <w:p w:rsidR="008D1043" w:rsidRDefault="00EA1A03">
      <w:pPr>
        <w:spacing w:after="167" w:line="259" w:lineRule="auto"/>
        <w:ind w:right="10"/>
        <w:jc w:val="center"/>
      </w:pPr>
      <w:r>
        <w:rPr>
          <w:b/>
        </w:rPr>
        <w:t xml:space="preserve">Oleh: </w:t>
      </w:r>
    </w:p>
    <w:p w:rsidR="008D1043" w:rsidRDefault="00EA1A03">
      <w:pPr>
        <w:spacing w:after="223" w:line="259" w:lineRule="auto"/>
        <w:ind w:right="16"/>
        <w:jc w:val="center"/>
      </w:pPr>
      <w:r>
        <w:rPr>
          <w:b/>
        </w:rPr>
        <w:t>I Gde Widya Suksma</w:t>
      </w:r>
      <w:r>
        <w:rPr>
          <w:b/>
          <w:vertAlign w:val="superscript"/>
        </w:rPr>
        <w:t>1</w:t>
      </w:r>
      <w:r>
        <w:rPr>
          <w:b/>
        </w:rPr>
        <w:t xml:space="preserve">, </w:t>
      </w:r>
      <w:r>
        <w:rPr>
          <w:b/>
          <w:sz w:val="22"/>
        </w:rPr>
        <w:t>Parwati Dewi Jatiningtyas</w:t>
      </w:r>
      <w:r w:rsidR="00270D1E">
        <w:rPr>
          <w:b/>
          <w:sz w:val="22"/>
          <w:vertAlign w:val="superscript"/>
        </w:rPr>
        <w:t>2</w:t>
      </w:r>
      <w:r>
        <w:rPr>
          <w:b/>
        </w:rPr>
        <w:t>,</w:t>
      </w:r>
      <w:r>
        <w:rPr>
          <w:rFonts w:ascii="Calibri" w:eastAsia="Calibri" w:hAnsi="Calibri" w:cs="Calibri"/>
          <w:b/>
          <w:sz w:val="22"/>
        </w:rPr>
        <w:t xml:space="preserve"> </w:t>
      </w:r>
      <w:r>
        <w:rPr>
          <w:b/>
        </w:rPr>
        <w:t>Ni Kadek Gita Anjaswari</w:t>
      </w:r>
      <w:r>
        <w:rPr>
          <w:b/>
          <w:vertAlign w:val="superscript"/>
        </w:rPr>
        <w:t xml:space="preserve">3 </w:t>
      </w:r>
    </w:p>
    <w:p w:rsidR="008D1043" w:rsidRDefault="00EA1A03">
      <w:pPr>
        <w:spacing w:after="179" w:line="259" w:lineRule="auto"/>
        <w:ind w:right="16"/>
        <w:jc w:val="center"/>
      </w:pPr>
      <w:r>
        <w:rPr>
          <w:b/>
        </w:rPr>
        <w:t xml:space="preserve">E-mail: </w:t>
      </w:r>
    </w:p>
    <w:p w:rsidR="008D1043" w:rsidRDefault="00EA1A03">
      <w:pPr>
        <w:spacing w:after="188" w:line="259" w:lineRule="auto"/>
        <w:ind w:left="0" w:right="3" w:firstLine="0"/>
        <w:jc w:val="center"/>
      </w:pPr>
      <w:r>
        <w:rPr>
          <w:color w:val="0563C1"/>
        </w:rPr>
        <w:t>suksma@unhi.ac.id</w:t>
      </w:r>
      <w:r>
        <w:t xml:space="preserve">, </w:t>
      </w:r>
      <w:r>
        <w:rPr>
          <w:color w:val="0563C1"/>
        </w:rPr>
        <w:t>Jatiningtyas.pd@gmail.com</w:t>
      </w:r>
      <w:r>
        <w:t xml:space="preserve">, </w:t>
      </w:r>
      <w:r>
        <w:rPr>
          <w:color w:val="0563C1"/>
        </w:rPr>
        <w:t xml:space="preserve">anjaswarigita17@gmail.com </w:t>
      </w:r>
    </w:p>
    <w:p w:rsidR="008D1043" w:rsidRDefault="00EA1A03">
      <w:pPr>
        <w:spacing w:after="195" w:line="248" w:lineRule="auto"/>
        <w:ind w:left="14" w:right="0"/>
      </w:pPr>
      <w:r>
        <w:rPr>
          <w:b/>
        </w:rPr>
        <w:t xml:space="preserve">Prodi Pendidikan Agama Hindu, Fakultas Pendidikan, Universitas Hindu Indonesia </w:t>
      </w:r>
    </w:p>
    <w:p w:rsidR="008D1043" w:rsidRDefault="00EA1A03">
      <w:pPr>
        <w:spacing w:after="127" w:line="259" w:lineRule="auto"/>
        <w:ind w:right="11"/>
        <w:jc w:val="center"/>
      </w:pPr>
      <w:r>
        <w:rPr>
          <w:b/>
        </w:rPr>
        <w:t xml:space="preserve">Abstrak </w:t>
      </w:r>
    </w:p>
    <w:p w:rsidR="008D1043" w:rsidRDefault="00EA1A03">
      <w:pPr>
        <w:spacing w:after="206"/>
        <w:ind w:left="-15" w:right="0" w:firstLine="721"/>
      </w:pPr>
      <w:r>
        <w:t xml:space="preserve">Penelitian ini bertujuan untuk menganalisis penerapan model Kooperatif Terpadu Membaca dan Menulis (CIRC) dalam pembelajaran Pendidikan Agama Hindu dan Etika serta implikasinya terhadap penguatan karakter siswa kelas V SD Dwijendra Denpasar. Metode yang digunakan adalah penelitian kualitatif dengan pendekatan deskriptif. Teknik pengumpulan data dilakukan melalui observasi, wawancara, dan studi dokumen, kemudian dianalisis secara induktif. Hasil penelitian menunjukkan bahwa penerapan model CIRC dimotivasi oleh kebutuhan untuk meningkatkan kerja </w:t>
      </w:r>
      <w:proofErr w:type="gramStart"/>
      <w:r>
        <w:t>sama</w:t>
      </w:r>
      <w:proofErr w:type="gramEnd"/>
      <w:r>
        <w:t xml:space="preserve">, keterampilan literasi, dan pemahaman komprehensif materi. Proses pembelajaran dilakukan secara sistematis melalui tahapan kegiatan awal, inti, dan penutup yang menekankan kegiatan membaca, diskusi kelompok, dan menulis. Model ini mampu menciptakan pembelajaran yang lebih aktif dan kolaboratif. Implikasi penerapan model CIRC dapat dilihat pada peningkatan nilai-nilai karakter siswa, seperti religiusitas, tanggung jawab, kepedulian sosial, keterampilan komunikasi, apresiasi terhadap prestasi, dan minat membaca. Dengan demikian, model CIRC efektif digunakan sebagai strategi pembelajaran dalam Pendidikan Agama Hindu untuk memperkuat karakter siswa. </w:t>
      </w:r>
    </w:p>
    <w:p w:rsidR="008D1043" w:rsidRDefault="00EA1A03">
      <w:pPr>
        <w:spacing w:after="195" w:line="248" w:lineRule="auto"/>
        <w:ind w:left="14" w:right="0"/>
      </w:pPr>
      <w:r>
        <w:rPr>
          <w:b/>
        </w:rPr>
        <w:t xml:space="preserve">Kata kunci: Model CIRC, Pendidikan Agama Hindu, penguatan karakter </w:t>
      </w:r>
    </w:p>
    <w:p w:rsidR="008D1043" w:rsidRDefault="00EA1A03">
      <w:pPr>
        <w:pStyle w:val="Heading2"/>
      </w:pPr>
      <w:r>
        <w:t xml:space="preserve">Abstract  </w:t>
      </w:r>
    </w:p>
    <w:p w:rsidR="002C1A19" w:rsidRDefault="00EA1A03" w:rsidP="002C1A19">
      <w:pPr>
        <w:spacing w:after="327" w:line="259" w:lineRule="auto"/>
        <w:ind w:right="-8"/>
        <w:jc w:val="right"/>
      </w:pPr>
      <w:r>
        <w:rPr>
          <w:i/>
        </w:rPr>
        <w:t>This study aims to analyze the application of the Cooperative Integrated Reading and Composition (CIRC) model in the learning of Hindu Religious Education and Ethics and its implications for strengthening the character of grade V students of SD Dwijendra Denpasar. The method used is qualitative research with a descriptive approach. The data collection technique is carried out through observation, interviews, and document studies, then analyzed inductively. The results of the study show that the application of the CIRC model is motivated by the need to improve cooperation, literacy skills, and comprehensive understanding of the material.</w:t>
      </w:r>
      <w:bookmarkStart w:id="0" w:name="_GoBack"/>
      <w:bookmarkEnd w:id="0"/>
      <w:r>
        <w:rPr>
          <w:i/>
        </w:rPr>
        <w:t xml:space="preserve"> The learning process is carried out systematically through </w:t>
      </w:r>
      <w:r>
        <w:rPr>
          <w:i/>
        </w:rPr>
        <w:lastRenderedPageBreak/>
        <w:t xml:space="preserve">the stages of initial, core, and closing activities that emphasize reading activities, group discussions, and writing. This model is able to create more active and </w:t>
      </w:r>
    </w:p>
    <w:p w:rsidR="008D1043" w:rsidRDefault="00EA1A03">
      <w:pPr>
        <w:spacing w:after="644"/>
        <w:ind w:left="-15" w:right="0" w:firstLine="721"/>
      </w:pPr>
      <w:proofErr w:type="gramStart"/>
      <w:r>
        <w:rPr>
          <w:i/>
        </w:rPr>
        <w:t>collaborative</w:t>
      </w:r>
      <w:proofErr w:type="gramEnd"/>
      <w:r>
        <w:rPr>
          <w:i/>
        </w:rPr>
        <w:t xml:space="preserve"> learning. The implications of the application of the CIRC model can be seen in the increase in student character values, such as religiosity, responsibility, social concern, </w:t>
      </w:r>
    </w:p>
    <w:p w:rsidR="008D1043" w:rsidRDefault="00EA1A03">
      <w:pPr>
        <w:spacing w:after="202"/>
        <w:ind w:left="-5" w:right="0"/>
      </w:pPr>
      <w:proofErr w:type="gramStart"/>
      <w:r>
        <w:rPr>
          <w:i/>
        </w:rPr>
        <w:t>communication</w:t>
      </w:r>
      <w:proofErr w:type="gramEnd"/>
      <w:r>
        <w:rPr>
          <w:i/>
        </w:rPr>
        <w:t xml:space="preserve"> skills, appreciation for achievements, and interest in reading. Thus, the CIRC model is effectively used as a learning strategy in Hindu Religious Education to strengthen students' character. </w:t>
      </w:r>
    </w:p>
    <w:p w:rsidR="008D1043" w:rsidRDefault="00EA1A03">
      <w:pPr>
        <w:spacing w:after="0" w:line="259" w:lineRule="auto"/>
        <w:ind w:left="0" w:right="0" w:firstLine="0"/>
        <w:jc w:val="left"/>
      </w:pPr>
      <w:r>
        <w:rPr>
          <w:b/>
          <w:i/>
        </w:rPr>
        <w:t xml:space="preserve">Keywords: CIRC model, Hindu religious education, character strengthening. </w:t>
      </w:r>
    </w:p>
    <w:p w:rsidR="008D1043" w:rsidRDefault="008D1043">
      <w:pPr>
        <w:sectPr w:rsidR="008D1043" w:rsidSect="002C1A19">
          <w:headerReference w:type="even" r:id="rId12"/>
          <w:headerReference w:type="default" r:id="rId13"/>
          <w:footerReference w:type="even" r:id="rId14"/>
          <w:footerReference w:type="default" r:id="rId15"/>
          <w:headerReference w:type="first" r:id="rId16"/>
          <w:footerReference w:type="first" r:id="rId17"/>
          <w:pgSz w:w="11904" w:h="16838"/>
          <w:pgMar w:top="1592" w:right="1576" w:bottom="858" w:left="1584" w:header="718" w:footer="409" w:gutter="0"/>
          <w:pgNumType w:start="87"/>
          <w:cols w:space="720"/>
          <w:titlePg/>
        </w:sectPr>
      </w:pPr>
    </w:p>
    <w:p w:rsidR="008D1043" w:rsidRDefault="00EA1A03">
      <w:pPr>
        <w:spacing w:after="231" w:line="259" w:lineRule="auto"/>
        <w:ind w:left="0" w:right="0" w:firstLine="0"/>
        <w:jc w:val="left"/>
      </w:pPr>
      <w:r>
        <w:rPr>
          <w:sz w:val="20"/>
        </w:rPr>
        <w:t xml:space="preserve"> </w:t>
      </w:r>
    </w:p>
    <w:p w:rsidR="008D1043" w:rsidRDefault="00EA1A03">
      <w:pPr>
        <w:tabs>
          <w:tab w:val="center" w:pos="282"/>
          <w:tab w:val="center" w:pos="1652"/>
        </w:tabs>
        <w:spacing w:after="144" w:line="248" w:lineRule="auto"/>
        <w:ind w:left="0" w:right="0" w:firstLine="0"/>
        <w:jc w:val="left"/>
      </w:pPr>
      <w:r>
        <w:rPr>
          <w:rFonts w:ascii="Calibri" w:eastAsia="Calibri" w:hAnsi="Calibri" w:cs="Calibri"/>
          <w:sz w:val="22"/>
        </w:rPr>
        <w:tab/>
      </w:r>
      <w:r>
        <w:rPr>
          <w:b/>
        </w:rPr>
        <w:t>I.</w:t>
      </w:r>
      <w:r>
        <w:rPr>
          <w:rFonts w:ascii="Arial" w:eastAsia="Arial" w:hAnsi="Arial" w:cs="Arial"/>
          <w:b/>
        </w:rPr>
        <w:t xml:space="preserve"> </w:t>
      </w:r>
      <w:r>
        <w:rPr>
          <w:rFonts w:ascii="Arial" w:eastAsia="Arial" w:hAnsi="Arial" w:cs="Arial"/>
          <w:b/>
        </w:rPr>
        <w:tab/>
      </w:r>
      <w:r>
        <w:rPr>
          <w:b/>
        </w:rPr>
        <w:t xml:space="preserve">PENDAHULUAN </w:t>
      </w:r>
    </w:p>
    <w:p w:rsidR="008D1043" w:rsidRDefault="00EA1A03">
      <w:pPr>
        <w:ind w:left="-15" w:right="0" w:firstLine="567"/>
      </w:pPr>
      <w:r>
        <w:t xml:space="preserve">Pendidikan merupakan suatu proses pembelajaran yang dilakukan oleh individu atau kelompok manusia dalam memperoleh pengetahuan, keterampilan, nilai dan </w:t>
      </w:r>
      <w:proofErr w:type="gramStart"/>
      <w:r>
        <w:t>norma</w:t>
      </w:r>
      <w:proofErr w:type="gramEnd"/>
      <w:r>
        <w:t xml:space="preserve"> yang diperlukan di masyarakat. Hal ini sejalan dengan Undang-Undang No 20 Tahun 2003 dalam Sistem Pendidikan Nasional, Pendidikan merupakan suatu usaha sadar dan terencana untuk mewujudkan suasana belajar dan proses pembelajaran, peserta didik dapat secara aktif mengembangkan potensi dirinya untuk memiliki kekuatan spiritual keagamaan, pengendalian diri, kepribadian, kecerdasan, serta keterampilan yang diperlukan dirinya, Masyarakat, bangsa dan negara. Oleh sebab itu keberhasilan suatu proses pembelajaran terdapat banyak faktor yang menentukan diantaranya faktor guru, sarana – prasarana, lingkungan, serta kemauan peserta didik dalam mengembangkan potensi diri. Sehingga tujuan Pendidikan dalam menumbuhkan generasi yang unggul, berdaya saing dan memiliki kepribadian atau karakter bangsa dapat secara optimal dicapai sesuai amanat undang-undang tersebut (Santika, 2020:9). </w:t>
      </w:r>
    </w:p>
    <w:p w:rsidR="008D1043" w:rsidRDefault="00EA1A03">
      <w:pPr>
        <w:ind w:left="-15" w:right="0" w:firstLine="567"/>
      </w:pPr>
      <w:r>
        <w:t xml:space="preserve">Namun ditengah kemajuan teknologi yang sangat pesat menyebabkan lemahnya kemampuan literasi siswa, sehingga berdampak pada sulitnya menanamkan nilai – nilai karakter pada siswa. Sehingga pendidikan karakter menjadi semakin </w:t>
      </w:r>
      <w:r>
        <w:t xml:space="preserve">penting untuk diintegrasikan dalam proses pembelajaran. Pendidikan karakter adalah suatu usaha untuk membentuk seseorang dalam memahami nilai-nilai etika dan cara berperilaku yang baik (Fadilah </w:t>
      </w:r>
      <w:proofErr w:type="gramStart"/>
      <w:r>
        <w:t>dkk.,</w:t>
      </w:r>
      <w:proofErr w:type="gramEnd"/>
      <w:r>
        <w:t xml:space="preserve"> 2021:12), melalui pendidikan karakter siswa bisa memiliki kepribadian yang lebih baik dalam hidup seperti gotong royong, disiplin diri, jujur, tanggung jawab dan sebagainya. Melalui pembelajaran Pendidikan Agama Hindu dan Budi Pekerti siswa dapat memahami nilai-nilai dan prinsip-prinsip agama yang menekankan </w:t>
      </w:r>
      <w:proofErr w:type="gramStart"/>
      <w:r>
        <w:t>akan</w:t>
      </w:r>
      <w:proofErr w:type="gramEnd"/>
      <w:r>
        <w:t xml:space="preserve"> pentingnya hidup harmonis, toleransi dan kasih sayang. </w:t>
      </w:r>
    </w:p>
    <w:p w:rsidR="008D1043" w:rsidRDefault="00EA1A03">
      <w:pPr>
        <w:ind w:left="-15" w:right="0" w:firstLine="566"/>
      </w:pPr>
      <w:r>
        <w:t xml:space="preserve">Pendidikan Agama Hindu dan Budi Pekerti sesungguhnya mempunyai banyak sekali ajaran-ajaran Agama Hindu yang membahas tentang perilaku, model pendidikan, konsep, tata krama, maupun ajaran tentang tatanan berkehidupan (Wesi, </w:t>
      </w:r>
    </w:p>
    <w:p w:rsidR="008D1043" w:rsidRDefault="00EA1A03">
      <w:pPr>
        <w:ind w:left="-5" w:right="0"/>
      </w:pPr>
      <w:r>
        <w:t xml:space="preserve">2021:126). Tujuan pembelajaran Pendidikan Agama Hindu dan Budi Pekerti, agar dapat membangun serta mengembangkan kemampuan siswa untuk memahami dan melaksanakan nilai-nilai ajaran Agama Hindu yang bersumber dari kitab suci Agama Hindu (Utami dkk., 2023:25). Pendidikan Agama Hindu dan Budi Pekerti di jenjang sekolah dasar merupakan suatu pembelajaran yang penting diterapkan untuk membentuk karakter dan moralitas siswa dalam meningkatkan kepekaan siswa di lingkungan sekitar. Dengan memperkenalkan ajaran-ajaran Agama </w:t>
      </w:r>
      <w:r>
        <w:lastRenderedPageBreak/>
        <w:t xml:space="preserve">Hindu seperti </w:t>
      </w:r>
      <w:r>
        <w:rPr>
          <w:i/>
        </w:rPr>
        <w:t xml:space="preserve">Tat Twam </w:t>
      </w:r>
      <w:proofErr w:type="gramStart"/>
      <w:r>
        <w:rPr>
          <w:i/>
        </w:rPr>
        <w:t>Asi</w:t>
      </w:r>
      <w:proofErr w:type="gramEnd"/>
      <w:r>
        <w:t xml:space="preserve"> (aku Adalah engkau) dapat menanamkan kesadaran bahwa setiap manusia memiliki hak dan kedudukan yang sama, sehingga siswa belajar untuk menghormati, dan membantu sesama (Sanjaya &amp; Juliana, 2023:809). </w:t>
      </w:r>
    </w:p>
    <w:p w:rsidR="008D1043" w:rsidRDefault="00EA1A03">
      <w:pPr>
        <w:spacing w:after="821" w:line="246" w:lineRule="auto"/>
        <w:ind w:left="-15" w:right="0" w:firstLine="720"/>
        <w:jc w:val="left"/>
      </w:pPr>
      <w:r>
        <w:t xml:space="preserve">Berdasarkan hasil observasi awal di SD Dwijendra Denpasar ditemukan bahwa implementasi penguatan karakter pada siswa belum berjalan secara optimal. </w:t>
      </w:r>
    </w:p>
    <w:p w:rsidR="008D1043" w:rsidRDefault="00EA1A03">
      <w:pPr>
        <w:spacing w:after="327" w:line="259" w:lineRule="auto"/>
        <w:ind w:right="-8"/>
        <w:jc w:val="right"/>
      </w:pPr>
      <w:r>
        <w:rPr>
          <w:rFonts w:ascii="Calibri" w:eastAsia="Calibri" w:hAnsi="Calibri" w:cs="Calibri"/>
          <w:sz w:val="22"/>
        </w:rPr>
        <w:t>90</w:t>
      </w:r>
    </w:p>
    <w:p w:rsidR="008D1043" w:rsidRDefault="00EA1A03">
      <w:pPr>
        <w:ind w:left="-5" w:right="0"/>
      </w:pPr>
      <w:r>
        <w:t xml:space="preserve">Beberapa siswa masih menunjukkan sikap kurang disiplin, seperti terlambat masuk kelas dan tidak menyelesaikan tugas tepat waktu. Kurangnya sikap saling menghargai dalam interaksi sehari-hari di lingkungan sekolah dan selama proses pembelajaran. </w:t>
      </w:r>
      <w:proofErr w:type="gramStart"/>
      <w:r>
        <w:t>selain</w:t>
      </w:r>
      <w:proofErr w:type="gramEnd"/>
      <w:r>
        <w:t xml:space="preserve"> itu, siswa kurang fokus dalam proses pembelajaran yang disebabkan oleh lingkungan kelas yang kurang kondusif, dikarenakan banyak siswa yang mengobrol di dalam kelas akibatnya proses pembelajaran tidak berlangsung secara efektif.  Metode pembelajaran yang digunakan guru juga masih didominasi oleh ceramah, penugasan individu yang berorientasi pada pencapaian aspek kognitif semata, yang membuat proses pembelajaran menjadi monoton dan kurang interaktif sehingga potensi siswa untuk mengembangkan keterampilan sosial dan karakter belum tergali dengan baik.  </w:t>
      </w:r>
    </w:p>
    <w:p w:rsidR="008D1043" w:rsidRDefault="00EA1A03">
      <w:pPr>
        <w:ind w:left="-15" w:right="0" w:firstLine="721"/>
      </w:pPr>
      <w:r>
        <w:t xml:space="preserve">Hal ini menunjukkan bahwa kemampuan kerja </w:t>
      </w:r>
      <w:proofErr w:type="gramStart"/>
      <w:r>
        <w:t>sama</w:t>
      </w:r>
      <w:proofErr w:type="gramEnd"/>
      <w:r>
        <w:t xml:space="preserve"> dan kesadaran sosial siswa masih perlu ditingkatkan melalui proses pembelajaran yang lebih menekankan pada pengalaman langsung dan interaksi sosial yang positif. Kondisi tersebut menunjukkan bahwa proses pembelajaran yang berlangsung selama ini belum mampu sepenuhnya menguatkan karakter siswa sebagaimana yang diharapkan dalam tujuan pendidikan </w:t>
      </w:r>
      <w:r>
        <w:t>nasional maupun ajaran Agama Hindu (Jubaedah dkk.</w:t>
      </w:r>
      <w:proofErr w:type="gramStart"/>
      <w:r>
        <w:t>,2025:1287</w:t>
      </w:r>
      <w:proofErr w:type="gramEnd"/>
      <w:r>
        <w:t xml:space="preserve">). Oleh sebab itu diperlukannya suatu inovasi model pembelajaran yang mampu meningkatkan interaksi sosial, tanggung jawab, Kerja </w:t>
      </w:r>
      <w:proofErr w:type="gramStart"/>
      <w:r>
        <w:t>sama</w:t>
      </w:r>
      <w:proofErr w:type="gramEnd"/>
      <w:r>
        <w:t xml:space="preserve"> siswa sehingga proses pembelajaran dapat berlangsung secara efektif. </w:t>
      </w:r>
    </w:p>
    <w:p w:rsidR="008D1043" w:rsidRDefault="00EA1A03">
      <w:pPr>
        <w:ind w:left="-15" w:right="0" w:firstLine="721"/>
      </w:pPr>
      <w:r>
        <w:t xml:space="preserve">Salah satu model pembelajaran yang dapat digunakan yaitu model </w:t>
      </w:r>
      <w:r>
        <w:rPr>
          <w:i/>
        </w:rPr>
        <w:t>Cooperative Integrated Reading and Composition</w:t>
      </w:r>
      <w:r>
        <w:t xml:space="preserve">. Dalam penelitian ini model </w:t>
      </w:r>
      <w:r>
        <w:rPr>
          <w:i/>
        </w:rPr>
        <w:t>Cooperative Integrated Reading and Composition</w:t>
      </w:r>
      <w:r>
        <w:t xml:space="preserve"> selanjutnya disebut dengan CIRC. Model CIRC merupakan suatu model pembelajaran yang menekankan pada Kerjasama kelompok, model CIRC mengintegrasikan pembelajaran membaca, menulis, berbicara, dan mendengarkan dalam proses belajar Simbolon, (2021:59). </w:t>
      </w:r>
    </w:p>
    <w:p w:rsidR="008D1043" w:rsidRDefault="00EA1A03">
      <w:pPr>
        <w:ind w:left="-5" w:right="0"/>
      </w:pPr>
      <w:r>
        <w:t xml:space="preserve">Dalam penerapannya guru </w:t>
      </w:r>
      <w:proofErr w:type="gramStart"/>
      <w:r>
        <w:t>akan</w:t>
      </w:r>
      <w:proofErr w:type="gramEnd"/>
      <w:r>
        <w:t xml:space="preserve"> membentuk siswa ke dalam beberapa kelompok lalu membagi tugas ke masingmasing kelompok kemudian siswa akan mendiskusikan serta mengungkapkan ide, pendapat kedalam bentuk tulisan sebagai hasil pemahaman yang telah dibaca secara kolaboratif. </w:t>
      </w:r>
    </w:p>
    <w:p w:rsidR="008D1043" w:rsidRDefault="00EA1A03">
      <w:pPr>
        <w:spacing w:after="149"/>
        <w:ind w:left="-15" w:right="0" w:firstLine="720"/>
      </w:pPr>
      <w:r>
        <w:t xml:space="preserve">CIRC menekankan pentingnya kegiatan literasi kolaboratif, dimana setiap anggota kelompok memiliki peran dan tanggung jawab yang </w:t>
      </w:r>
      <w:proofErr w:type="gramStart"/>
      <w:r>
        <w:t>sama</w:t>
      </w:r>
      <w:proofErr w:type="gramEnd"/>
      <w:r>
        <w:t xml:space="preserve"> dalam memahami isi bacaan serta menyusun hasil belajar secara bersama-sama. Setiap proses pembelajaran, siswa dilatih untuk berbagi tugas, bertukar gagasan, memberikan saran dan menyusun kesimpulan serta mempresentasikan hasil kerja kelompok. Dengan begitu pembelajaran tidak hanya meningkatkan kemampuan akademik tetapi dapat menguatkan karakter serta interaksi antar siswa dan keterampilan sosial (Simbolon, 2021: 58). </w:t>
      </w:r>
    </w:p>
    <w:p w:rsidR="008D1043" w:rsidRDefault="00EA1A03">
      <w:pPr>
        <w:spacing w:after="193" w:line="259" w:lineRule="auto"/>
        <w:ind w:left="0" w:right="0" w:firstLine="0"/>
        <w:jc w:val="left"/>
      </w:pPr>
      <w:r>
        <w:t xml:space="preserve"> </w:t>
      </w:r>
    </w:p>
    <w:p w:rsidR="008D1043" w:rsidRDefault="00EA1A03">
      <w:pPr>
        <w:tabs>
          <w:tab w:val="center" w:pos="1575"/>
        </w:tabs>
        <w:spacing w:after="139" w:line="248" w:lineRule="auto"/>
        <w:ind w:left="0" w:right="0" w:firstLine="0"/>
        <w:jc w:val="left"/>
      </w:pPr>
      <w:r>
        <w:rPr>
          <w:b/>
        </w:rPr>
        <w:t>II.</w:t>
      </w:r>
      <w:r>
        <w:rPr>
          <w:rFonts w:ascii="Arial" w:eastAsia="Arial" w:hAnsi="Arial" w:cs="Arial"/>
          <w:b/>
        </w:rPr>
        <w:t xml:space="preserve"> </w:t>
      </w:r>
      <w:r>
        <w:rPr>
          <w:rFonts w:ascii="Arial" w:eastAsia="Arial" w:hAnsi="Arial" w:cs="Arial"/>
          <w:b/>
        </w:rPr>
        <w:tab/>
      </w:r>
      <w:r>
        <w:rPr>
          <w:b/>
        </w:rPr>
        <w:t xml:space="preserve">PEMBAHASAN  </w:t>
      </w:r>
    </w:p>
    <w:p w:rsidR="008D1043" w:rsidRDefault="00EA1A03">
      <w:pPr>
        <w:ind w:left="-15" w:right="0" w:firstLine="720"/>
      </w:pPr>
      <w:r>
        <w:lastRenderedPageBreak/>
        <w:t xml:space="preserve">Seperti telah disinggung pada bagian pendahuluan bahwa dalam artikel ini dibicarakan atau dibahas mengenai salah satu model pembelajaran yang dapat digunakan yaitu model </w:t>
      </w:r>
      <w:r>
        <w:rPr>
          <w:i/>
        </w:rPr>
        <w:t xml:space="preserve">Cooperative Integrated Reading and Composition </w:t>
      </w:r>
      <w:r>
        <w:t xml:space="preserve">(CIRC). Model CIRC merupakan suatu model pembelajaran yang menekankan pada kerjasama kelompok, dan mengintegrasikan pembelajaran membaca, menulis, berbicara, dan mendengarkan dalam proses belajar (Simbolon, 2021:59). </w:t>
      </w:r>
    </w:p>
    <w:p w:rsidR="008D1043" w:rsidRDefault="00EA1A03">
      <w:pPr>
        <w:ind w:left="-5" w:right="0"/>
      </w:pPr>
      <w:r>
        <w:t xml:space="preserve">Dalam penerapannya guru </w:t>
      </w:r>
      <w:proofErr w:type="gramStart"/>
      <w:r>
        <w:t>akan</w:t>
      </w:r>
      <w:proofErr w:type="gramEnd"/>
      <w:r>
        <w:t xml:space="preserve"> membentuk siswa kedalam beberapa kelompok lalu membagi tugas ke masingmasing kelompok kemudian siswa akan mendiskusikan serta mengungkapkan ide, pendapat ke dalam bentuk tulisan sebagai hasil pemahaman yang telah dibaca secara kolaboratif. </w:t>
      </w:r>
    </w:p>
    <w:p w:rsidR="008D1043" w:rsidRDefault="008D1043">
      <w:pPr>
        <w:sectPr w:rsidR="008D1043">
          <w:type w:val="continuous"/>
          <w:pgSz w:w="11904" w:h="16838"/>
          <w:pgMar w:top="1634" w:right="1571" w:bottom="858" w:left="1584" w:header="720" w:footer="720" w:gutter="0"/>
          <w:cols w:num="2" w:space="451"/>
        </w:sectPr>
      </w:pPr>
    </w:p>
    <w:p w:rsidR="008D1043" w:rsidRDefault="00EA1A03">
      <w:pPr>
        <w:spacing w:after="139" w:line="248" w:lineRule="auto"/>
        <w:ind w:left="720" w:right="0" w:hanging="360"/>
      </w:pPr>
      <w:r>
        <w:rPr>
          <w:b/>
        </w:rPr>
        <w:lastRenderedPageBreak/>
        <w:t>1.</w:t>
      </w:r>
      <w:r>
        <w:rPr>
          <w:rFonts w:ascii="Arial" w:eastAsia="Arial" w:hAnsi="Arial" w:cs="Arial"/>
          <w:b/>
        </w:rPr>
        <w:t xml:space="preserve"> </w:t>
      </w:r>
      <w:r>
        <w:rPr>
          <w:b/>
        </w:rPr>
        <w:t xml:space="preserve">Alasan Diterapkan Model CIRC Pada Pembelajaran Pendidikan Agama Hindu dan Budi Pekerti Siswa Kelas V Di SD Dwijendra Denpasar </w:t>
      </w:r>
    </w:p>
    <w:p w:rsidR="008D1043" w:rsidRDefault="00EA1A03">
      <w:pPr>
        <w:spacing w:after="203"/>
        <w:ind w:left="-15" w:right="0" w:firstLine="360"/>
      </w:pPr>
      <w:r>
        <w:t xml:space="preserve">Pembelajaran merupakan suatu sistem yang tersusun dari berbagai komponen saling berhubungan satu dengan yang lain. Komponen tersebut meliputi tujuan pembelajaran, materi yang disampaikan, metode yang digunakan dan evaluasi sebagai alat untuk mengukur ketercapaian tujuan. Dari keempaat komponen tersebut tidak dapat dipisahkan, karena keberhasilan pembelajaran sangat ditentukan oleh kesesuaian dan keterpaduan antar unsurnya. Dalam pelaksanaannya, guru dituntut untuk mampu merancang pembelajaran secara tepat dengan memilih model, metode, strategi maupun media pembelajaran yang sesuai dengan karakteristik materi dan kebutuhan peserta didik (Octavia, S. A. 2020:6). Berdasarkan hasil wawancara bersama guru Pendidikan Agama Hindu dan Budi Pekerti alasan diterapkan model CIRC pada pembelajaran Pendidikan Agama Hindu dan Budi Pekerti di SD Dwijendra Denpasar </w:t>
      </w:r>
      <w:proofErr w:type="gramStart"/>
      <w:r>
        <w:t>yaitu :</w:t>
      </w:r>
      <w:proofErr w:type="gramEnd"/>
      <w:r>
        <w:t xml:space="preserve"> </w:t>
      </w:r>
    </w:p>
    <w:p w:rsidR="008D1043" w:rsidRDefault="00EA1A03">
      <w:pPr>
        <w:numPr>
          <w:ilvl w:val="0"/>
          <w:numId w:val="1"/>
        </w:numPr>
        <w:spacing w:after="35" w:line="248" w:lineRule="auto"/>
        <w:ind w:right="0" w:hanging="360"/>
      </w:pPr>
      <w:r>
        <w:rPr>
          <w:b/>
        </w:rPr>
        <w:t xml:space="preserve">Internalisasi Nilai Kerjasama dan Koordinasi Sosial </w:t>
      </w:r>
    </w:p>
    <w:p w:rsidR="008D1043" w:rsidRDefault="00EA1A03">
      <w:pPr>
        <w:spacing w:after="1" w:line="246" w:lineRule="auto"/>
        <w:ind w:left="-15" w:right="0" w:firstLine="1441"/>
        <w:jc w:val="left"/>
      </w:pPr>
      <w:r>
        <w:t xml:space="preserve">Model CIRC diterapkan oleh guru sebagai upaya menumbuhkan nilai kerja </w:t>
      </w:r>
      <w:proofErr w:type="gramStart"/>
      <w:r>
        <w:t>sama</w:t>
      </w:r>
      <w:proofErr w:type="gramEnd"/>
      <w:r>
        <w:t xml:space="preserve"> dan koordinasi sosial diantara </w:t>
      </w:r>
      <w:r>
        <w:tab/>
        <w:t xml:space="preserve">siswa. </w:t>
      </w:r>
      <w:r>
        <w:tab/>
        <w:t xml:space="preserve">Dalam </w:t>
      </w:r>
      <w:r>
        <w:tab/>
        <w:t xml:space="preserve">proses pembelajaran, siswa ditempatkan dalam kelompok-kelompok </w:t>
      </w:r>
      <w:r>
        <w:tab/>
        <w:t xml:space="preserve">kecil </w:t>
      </w:r>
      <w:r>
        <w:tab/>
        <w:t xml:space="preserve">yang memungkinkan </w:t>
      </w:r>
      <w:r>
        <w:tab/>
        <w:t xml:space="preserve">mereka </w:t>
      </w:r>
      <w:r>
        <w:tab/>
        <w:t xml:space="preserve">untuk </w:t>
      </w:r>
      <w:r>
        <w:tab/>
        <w:t xml:space="preserve">saling berdiskusi, bertukar pendapat, serta bekerja </w:t>
      </w:r>
      <w:proofErr w:type="gramStart"/>
      <w:r>
        <w:t>sama</w:t>
      </w:r>
      <w:proofErr w:type="gramEnd"/>
      <w:r>
        <w:t xml:space="preserve"> dalam menyelesaikan tugas yang diberikan. Melalui aktivitas tersebut, siswa tidak hanya berfokus pada pencapaian hasil belajar secara individu, tetapi juga belajar </w:t>
      </w:r>
      <w:r>
        <w:t xml:space="preserve">bagaimana berkontribusi dalam kelompok dan menghargai peran setiap kelompok. </w:t>
      </w:r>
    </w:p>
    <w:p w:rsidR="008D1043" w:rsidRDefault="00EA1A03">
      <w:pPr>
        <w:spacing w:after="41"/>
        <w:ind w:left="91" w:right="0" w:firstLine="629"/>
      </w:pPr>
      <w:r>
        <w:t xml:space="preserve">Hal ini sejalan dengan konsep </w:t>
      </w:r>
      <w:r>
        <w:rPr>
          <w:i/>
        </w:rPr>
        <w:t xml:space="preserve">Tat Twam </w:t>
      </w:r>
      <w:proofErr w:type="gramStart"/>
      <w:r>
        <w:rPr>
          <w:i/>
        </w:rPr>
        <w:t>Asi</w:t>
      </w:r>
      <w:proofErr w:type="gramEnd"/>
      <w:r>
        <w:t xml:space="preserve"> yang mengajarkan bahwa setiap individu hendaknya saling menghargai dan memahami satu sama lain. Dalam kegiatan diskusi kelompok, siswa dilatih untuk saling menghargai pendapat antar teman, memberikan tanggapan secara santun, dan bekerja </w:t>
      </w:r>
      <w:proofErr w:type="gramStart"/>
      <w:r>
        <w:t>sama</w:t>
      </w:r>
      <w:proofErr w:type="gramEnd"/>
      <w:r>
        <w:t xml:space="preserve"> dalam memecahkan masalah. Dengan demikian, melalui pembelajaran berkelompok </w:t>
      </w:r>
      <w:proofErr w:type="gramStart"/>
      <w:r>
        <w:t>khususnya  model</w:t>
      </w:r>
      <w:proofErr w:type="gramEnd"/>
      <w:r>
        <w:t xml:space="preserve"> CIRC memberikan ruang bagi siswa untuk tidak hanya cerdas secara kognitif, tetapi juga memiliki kecerdasan sosial dalam mencapai tujuan bersama dalam pembelajaran berkelompok </w:t>
      </w:r>
    </w:p>
    <w:p w:rsidR="008D1043" w:rsidRDefault="00EA1A03">
      <w:pPr>
        <w:numPr>
          <w:ilvl w:val="0"/>
          <w:numId w:val="1"/>
        </w:numPr>
        <w:spacing w:after="41" w:line="248" w:lineRule="auto"/>
        <w:ind w:right="0" w:hanging="360"/>
      </w:pPr>
      <w:r>
        <w:rPr>
          <w:b/>
        </w:rPr>
        <w:t xml:space="preserve">Optimalisasi </w:t>
      </w:r>
      <w:r>
        <w:rPr>
          <w:b/>
        </w:rPr>
        <w:tab/>
        <w:t xml:space="preserve">literasi melalui aktivitas diskusi terpadu </w:t>
      </w:r>
    </w:p>
    <w:p w:rsidR="008D1043" w:rsidRDefault="00EA1A03">
      <w:pPr>
        <w:ind w:left="-15" w:right="0" w:firstLine="720"/>
      </w:pPr>
      <w:r>
        <w:t xml:space="preserve">Salah satu karakteristik utama model CIRC ini adalah mengintegrasikan antara membaca, mendiskusikan, dan menyusun hasil karya secara bersama. Guru </w:t>
      </w:r>
      <w:proofErr w:type="gramStart"/>
      <w:r>
        <w:t>memanfaatkan</w:t>
      </w:r>
      <w:proofErr w:type="gramEnd"/>
      <w:r>
        <w:t xml:space="preserve"> tahapan ini agar siswa dapat melakukan literasi dan membimbing siswa agar mampu mengkontruksi pemahaman mereka sendiri. Melalui aktivitas membaca dan mendiskusikan, siswa tidak sekedar menghafal teks, melainkan melakukan analisis mendalam terhadap materi yang diberikan sebelum akhirnya menyusunnya menjadi hasil diskusi. </w:t>
      </w:r>
    </w:p>
    <w:p w:rsidR="008D1043" w:rsidRDefault="00EA1A03">
      <w:pPr>
        <w:spacing w:after="49"/>
        <w:ind w:left="-15" w:right="0" w:firstLine="720"/>
      </w:pPr>
      <w:r>
        <w:t xml:space="preserve">Melalui kegiatan literasi siswa dapat mengembangkan kemampuan berfikir kritis dan kemampuan menyampaikan gagasan secara sistematis. Hasil dari proses membaca dan diskusi kemudian dituangkan dalam bentuk tulisan sebagai hasil konstruksi pengetahuan yang telah mereka bangun bersama. Dengan demikian penerapan model CIRC mampu mengoptimalkan kemampuan literasi siswa sekaligus menciptakan proses </w:t>
      </w:r>
      <w:r>
        <w:lastRenderedPageBreak/>
        <w:t xml:space="preserve">pembelajaran yang lebih aktif, kolaboratif, dan bermakna.  </w:t>
      </w:r>
    </w:p>
    <w:p w:rsidR="008D1043" w:rsidRDefault="00EA1A03">
      <w:pPr>
        <w:numPr>
          <w:ilvl w:val="0"/>
          <w:numId w:val="1"/>
        </w:numPr>
        <w:spacing w:after="11" w:line="248" w:lineRule="auto"/>
        <w:ind w:right="0" w:hanging="360"/>
      </w:pPr>
      <w:r>
        <w:rPr>
          <w:b/>
        </w:rPr>
        <w:t xml:space="preserve">Penguasaan materi secara komprehensif melalui model CIRC </w:t>
      </w:r>
    </w:p>
    <w:p w:rsidR="008D1043" w:rsidRDefault="00EA1A03">
      <w:pPr>
        <w:spacing w:after="1" w:line="246" w:lineRule="auto"/>
        <w:ind w:left="-15" w:right="0" w:firstLine="629"/>
        <w:jc w:val="left"/>
      </w:pPr>
      <w:r>
        <w:t xml:space="preserve">Melalui penerapan model CIRC guru menyiasati luasnya cakupan materi dengan memberikan sub-materi yang berbeda pada setiap kelompok. Strategi ini mendorong siswa untuk mempelajari dan mendalami bagian materi yang menjadi tanggung jawab kelompoknya. Dalam konteks pembelajaran mengenai Panca Yadnya, setiap kelompok mendalami satu bagian tertentu, sehingga siswa dapat fokus memahami materi secara lebih mendalam. </w:t>
      </w:r>
    </w:p>
    <w:p w:rsidR="008D1043" w:rsidRDefault="00EA1A03">
      <w:pPr>
        <w:spacing w:after="50"/>
        <w:ind w:left="91" w:right="0" w:firstLine="721"/>
      </w:pPr>
      <w:r>
        <w:t xml:space="preserve">Meskipun setiap kelompok berfokus pada sub-materi yang berbeda, interaksi dalam kegiatan diskusi kelas memungkinkan terjadinya pertukaran informasi antar kelompok. Melalui kegiatan berbagi hasil diskusi, siswa secara tidak langsung memperoleh pemahaman yang lebih komprehensif mengenai keseluruhan materi. Sehingga ini menjadi alasan guru dalam menerapkan pembelajaran dengan model CIRC dimana, model CIRC tidak hanya menambah pengetahuan tetapi dapat menguatkan karakter siswa seperti kerja </w:t>
      </w:r>
      <w:proofErr w:type="gramStart"/>
      <w:r>
        <w:t>sama</w:t>
      </w:r>
      <w:proofErr w:type="gramEnd"/>
      <w:r>
        <w:t xml:space="preserve">, tanggung jawab, saling menghargai dan menghormati sesama teman.  </w:t>
      </w:r>
    </w:p>
    <w:p w:rsidR="008D1043" w:rsidRDefault="00EA1A03">
      <w:pPr>
        <w:numPr>
          <w:ilvl w:val="0"/>
          <w:numId w:val="2"/>
        </w:numPr>
        <w:spacing w:after="11" w:line="248" w:lineRule="auto"/>
        <w:ind w:right="0" w:hanging="269"/>
      </w:pPr>
      <w:r>
        <w:rPr>
          <w:b/>
        </w:rPr>
        <w:t xml:space="preserve">Proses Penerapan Model CIRC Pada Pembelajaran Pendidikan Agama Hindu dan Budi Pekerti Dalam Penguatan Karakter Siswa Kelas V SD Dwijendra Denpasar </w:t>
      </w:r>
    </w:p>
    <w:p w:rsidR="008D1043" w:rsidRDefault="00EA1A03">
      <w:pPr>
        <w:spacing w:after="46"/>
        <w:ind w:left="-15" w:right="0" w:firstLine="721"/>
      </w:pPr>
      <w:r>
        <w:t xml:space="preserve">Proses penerapan model CIRC pada pembelajaran Pendidikan Agama Hindu dan Budi Pekerti dalam penguatan karakter siswa kelas V SD Dwijendra Denpasar dilakukan melalui beberapa tahapan yang dilaksanakan. </w:t>
      </w:r>
      <w:proofErr w:type="gramStart"/>
      <w:r>
        <w:t>adapun</w:t>
      </w:r>
      <w:proofErr w:type="gramEnd"/>
      <w:r>
        <w:t xml:space="preserve"> beberapa tahapan penerapan model CIRC </w:t>
      </w:r>
      <w:r>
        <w:t xml:space="preserve">pada Pendidikan Agama Hindu dan Budi Pekerti diantaranya : </w:t>
      </w:r>
    </w:p>
    <w:p w:rsidR="008D1043" w:rsidRDefault="00EA1A03">
      <w:pPr>
        <w:numPr>
          <w:ilvl w:val="1"/>
          <w:numId w:val="2"/>
        </w:numPr>
        <w:spacing w:after="11" w:line="248" w:lineRule="auto"/>
        <w:ind w:left="720" w:right="0" w:hanging="360"/>
      </w:pPr>
      <w:r>
        <w:rPr>
          <w:b/>
        </w:rPr>
        <w:t xml:space="preserve">Tahap awal  </w:t>
      </w:r>
    </w:p>
    <w:p w:rsidR="008D1043" w:rsidRDefault="00EA1A03">
      <w:pPr>
        <w:ind w:left="-15" w:right="0" w:firstLine="721"/>
      </w:pPr>
      <w:r>
        <w:t xml:space="preserve">Pada tahap ini menjelaskan beberapa proses yang dilakukan sebelum masuk pada tahap inti pada proses pembelajaran Pendidikan Agama Hindu dan Budi Pekerti di SD Dwijendra Denpasar. Adapun beberapa proses yang dilakukan pada tahap awal ini antara lain: mengucapkan </w:t>
      </w:r>
      <w:proofErr w:type="gramStart"/>
      <w:r>
        <w:t>salam</w:t>
      </w:r>
      <w:proofErr w:type="gramEnd"/>
      <w:r>
        <w:t xml:space="preserve">, doa sebelum memulai pembelajaran mengecek kehadiran siswa, mengecek kesiapan siswa sebelum memulai pembelajaran, penyampaian tujuan pembelajaran.  </w:t>
      </w:r>
    </w:p>
    <w:p w:rsidR="008D1043" w:rsidRDefault="00EA1A03">
      <w:pPr>
        <w:numPr>
          <w:ilvl w:val="1"/>
          <w:numId w:val="2"/>
        </w:numPr>
        <w:spacing w:after="11" w:line="248" w:lineRule="auto"/>
        <w:ind w:left="720" w:right="0" w:hanging="360"/>
      </w:pPr>
      <w:r>
        <w:rPr>
          <w:b/>
        </w:rPr>
        <w:t xml:space="preserve">Tahap inti  </w:t>
      </w:r>
    </w:p>
    <w:p w:rsidR="008D1043" w:rsidRDefault="00EA1A03">
      <w:pPr>
        <w:ind w:left="-15" w:right="0" w:firstLine="720"/>
      </w:pPr>
      <w:r>
        <w:t xml:space="preserve">Tahap inti pembelajaran merupakan tahap terpenting dalam proses kegiatan pembelajaran. Dimana, kegiatan ini adalah inti dari pelaksanaan pembelajaran yang dilaksanakan oleh guru Pendidikan Agama Hindu dan Budi pekerti kepada siswa kelas V SD Dwijendra Denpasar dengan menggunakan model CIRC dalam proses pembelajaran. Adapun beberapa proses yang dilaksanakan dalam kegiatan ini antara lain:  </w:t>
      </w:r>
    </w:p>
    <w:p w:rsidR="008D1043" w:rsidRDefault="00EA1A03">
      <w:pPr>
        <w:ind w:left="-15" w:right="0" w:firstLine="720"/>
      </w:pPr>
      <w:r>
        <w:t xml:space="preserve">(1) </w:t>
      </w:r>
      <w:proofErr w:type="gramStart"/>
      <w:r>
        <w:t>pemaparan</w:t>
      </w:r>
      <w:proofErr w:type="gramEnd"/>
      <w:r>
        <w:t xml:space="preserve"> materi, dalam proses pembelajaran, guru pendidikan Agama Hindu dan Budi Pekerti kelas V SD Dwijendra Denpasar, memaparkan materi pembelajaran dimulai dengan mengintruksikan kepada siswa untuk melakukan literasi terkait materi yang akan dibahas sehingga siswa dapat memiliki gambaran awal sebelum dijelaskan oleh guru. Guru menggunakan 2 metode yang digunakan yaitu metode ceramah dalam proses penyampaian materi, guru dapat memberikan gambaran keseluruhan secara sistematis </w:t>
      </w:r>
      <w:proofErr w:type="gramStart"/>
      <w:r>
        <w:t>dan  runtut</w:t>
      </w:r>
      <w:proofErr w:type="gramEnd"/>
      <w:r>
        <w:t xml:space="preserve"> sehingga siswa memiliki dasar pemahaman dalam memahami materi secara optimal. Metode diskusi guru Pendidikan Agama Hindu dan Budi Pekerti di kelas V SD Dwijendra Denpasar untuk meninjau sejauh mana </w:t>
      </w:r>
      <w:r>
        <w:lastRenderedPageBreak/>
        <w:t xml:space="preserve">materi yang disampaikan dapat diterima oleh siswa, dengan melakukan </w:t>
      </w:r>
      <w:proofErr w:type="gramStart"/>
      <w:r>
        <w:t>tanya</w:t>
      </w:r>
      <w:proofErr w:type="gramEnd"/>
      <w:r>
        <w:t xml:space="preserve"> jawab dengan siswa guru dapat melihat apakah materi yang disampaikan dapat dimengerti oleh siswa. (2) pembagian tugas Pada kegiatan ini guru pendidikan Agama Hindu dan Budi Pekerti kelas V SD Dwijendra Denpasar membentuk siswa ke dalam beberapa kelompok dimana dalam satu kelompok terdapat 5-6 orang. Setiap kelompok diberikan tugas untuk mendiskusikan materi panca yadnya secara mendalam, mulai pengertian, tujuan, contoh pelaksanaannya hingga tingkatan pelaksanaan yadnya. Melalui pembagian tugas secara berkelompok dapat mendorong siswa dalam mengembangkan potensi dirinya sehingga siswa belajar menghargai pendapat teman, belajar mengungkapkan ide pendapat yang dimiliki dengan bahasa yang sopan, bekerja sama serta bertanggung jawab atas hasil kerja kelompok dan mendukung perkembangan sosial/interaksi siswa dan emosional siswa, (3) presentasi kelompok Pada kegiatan ini, siswa melakukan presentasi tugas yang telah diselesaikan. </w:t>
      </w:r>
    </w:p>
    <w:p w:rsidR="008D1043" w:rsidRDefault="00EA1A03">
      <w:pPr>
        <w:ind w:left="-5" w:right="0"/>
      </w:pPr>
      <w:r>
        <w:t xml:space="preserve">Dalam kegiatan ini memberikan kesempatan bagi siswa untuk mengaktualisasikan diri, mengekspresikan pendapat yang telah mereka kerjakan di depan teman-teman. </w:t>
      </w:r>
      <w:proofErr w:type="gramStart"/>
      <w:r>
        <w:t>disamping</w:t>
      </w:r>
      <w:proofErr w:type="gramEnd"/>
      <w:r>
        <w:t xml:space="preserve"> itu dapat melatih siswa berbicara di depan temanteman jika terdapat pertanyaan atau tanggapan yang diajukan oleh teman kelompok lain. Sehingga secara tidak </w:t>
      </w:r>
      <w:proofErr w:type="gramStart"/>
      <w:r>
        <w:t>langsung  dapat</w:t>
      </w:r>
      <w:proofErr w:type="gramEnd"/>
      <w:r>
        <w:t xml:space="preserve"> memperkuat pemahaman kognitif siswa terhadap meteri dan juga menumbuhkan rasa saling menghargai antar teman, (4) evaluasi pembelajaran Evaluasi pembelajaran merupakan suatu kegiatan yang dilakukan oleh guru untuk mengetahui sejauh mana siswa memahami pembelajaran. Pada tahap ini guru dan siswa menyimpulkan hasil presentasi secara bersama – </w:t>
      </w:r>
      <w:proofErr w:type="gramStart"/>
      <w:r>
        <w:t>sama</w:t>
      </w:r>
      <w:proofErr w:type="gramEnd"/>
      <w:r>
        <w:t xml:space="preserve"> selain itu, guru juga menambahkan kekurangan-kekurangan </w:t>
      </w:r>
      <w:r>
        <w:t xml:space="preserve">yang terjadi selama proses presentasi. Dalam evaluasi pembelajaran ini pula guru mengulang dengan materi pembelajaran dengan bentuk </w:t>
      </w:r>
      <w:proofErr w:type="gramStart"/>
      <w:r>
        <w:t>tanya</w:t>
      </w:r>
      <w:proofErr w:type="gramEnd"/>
      <w:r>
        <w:t xml:space="preserve"> jawab untuk melihat kemajuan belajar siswa dan mengetahui keefektifan terkait strategi, metode ataupun pendekatan yang diterapkan oleh guru dalam mengajar. (5) </w:t>
      </w:r>
      <w:proofErr w:type="gramStart"/>
      <w:r>
        <w:t>salam</w:t>
      </w:r>
      <w:proofErr w:type="gramEnd"/>
      <w:r>
        <w:t xml:space="preserve"> penutup merupakan ungkapan salah satu kata atau salam akhir dari pertemuan. Umat Hindu memiliki </w:t>
      </w:r>
      <w:proofErr w:type="gramStart"/>
      <w:r>
        <w:t>salam</w:t>
      </w:r>
      <w:proofErr w:type="gramEnd"/>
      <w:r>
        <w:t xml:space="preserve"> penutup yang selalu diucapkan oleh siswa setelah selesai pembelajaran. Adapun salam penutup yang diucapkan oleh umat Hindu khususnya siswa di SD Dwijendra Denpasar yaitu dengan mengucapkan </w:t>
      </w:r>
      <w:r>
        <w:rPr>
          <w:i/>
        </w:rPr>
        <w:t>Paramasanthi, Om Santih,Santih,Santih, Om</w:t>
      </w:r>
      <w:r>
        <w:t xml:space="preserve"> dimana dalam lantunan tersebut terdapat makna yang berarti semoga selamat dan semoga damai di hati, damai dibumi, damai selalu. </w:t>
      </w:r>
    </w:p>
    <w:p w:rsidR="008D1043" w:rsidRDefault="00EA1A03">
      <w:pPr>
        <w:numPr>
          <w:ilvl w:val="0"/>
          <w:numId w:val="2"/>
        </w:numPr>
        <w:spacing w:after="11" w:line="248" w:lineRule="auto"/>
        <w:ind w:right="0" w:hanging="269"/>
      </w:pPr>
      <w:r>
        <w:rPr>
          <w:b/>
        </w:rPr>
        <w:t xml:space="preserve">Implikasi Penerapan Model CIRC Pada Pembelajaran Pendidikan </w:t>
      </w:r>
    </w:p>
    <w:p w:rsidR="008D1043" w:rsidRDefault="00EA1A03">
      <w:pPr>
        <w:spacing w:after="11" w:line="248" w:lineRule="auto"/>
        <w:ind w:left="279" w:right="0"/>
      </w:pPr>
      <w:r>
        <w:rPr>
          <w:b/>
        </w:rPr>
        <w:t xml:space="preserve">Agama Hindu Dan Budi Pekerti Dalam Penguatan Karakter Siswa Kelas V SD Dwijendra Denpasar </w:t>
      </w:r>
    </w:p>
    <w:p w:rsidR="008D1043" w:rsidRDefault="00EA1A03">
      <w:pPr>
        <w:ind w:left="-15" w:right="0" w:firstLine="720"/>
      </w:pPr>
      <w:r>
        <w:t xml:space="preserve">Menurut Kamus Besar Bahasa Indonesia (KBBI), implikasi merupakan hasil atau akibat dari suatu keterlibatan. Dalam melakukan suatu penelitian tentu terdapat implikasi dari penelitian tersebut. </w:t>
      </w:r>
    </w:p>
    <w:p w:rsidR="008D1043" w:rsidRDefault="00EA1A03">
      <w:pPr>
        <w:ind w:left="-5" w:right="0"/>
      </w:pPr>
      <w:r>
        <w:t xml:space="preserve">Implikasi penelitian merupakan konsekuensi atau dampak yang muncul dari temuan penelitian yang telah dilakukan. Hal ini memiliki peran penting karena memberikan gambaran mengenai sejauh mana hasil penelitian memiliki relevensi terhadap pengembangan teori maupun praktik lapangan. Dalam penelitian ini, fokus kajian terletak pada model pembelajaran yang digunakan oleh guru Pendidikan Agama Hindu dan Budi Pekerti kelas V SD Dwijendra Denpasar dalam penguatan karakter siswa. Guru Pendidikan Agama Hindu dan Budi Pekerti menggunakan model CIRC dalam proses penerapannya.  </w:t>
      </w:r>
    </w:p>
    <w:p w:rsidR="008D1043" w:rsidRDefault="00EA1A03">
      <w:pPr>
        <w:ind w:left="-15" w:right="0" w:firstLine="720"/>
      </w:pPr>
      <w:r>
        <w:lastRenderedPageBreak/>
        <w:t xml:space="preserve">Berdasarkan hasil wawancara guru Pendidikan Agama Hindu dan Budi Pekerti serta bapak kepala sekolah  bahwasanya pembelajaran Pendidikan Agama Hindu dan Budi Pekerti sangat berperan penting dalam membentuk karakter siswa melalui pembelajaran berkelompok terkhusus dalam penerapan model CIRC, siswa dapat memperkuat karakter siswa seperti munculnya sikap saling menghormati, tanggung jawab, dan peningkatan interaksi sosial siswa. Selain itu, model CIRC juga memberikan dampak yang positif terhadap capaian akademik siswa. Hal ini dapat dilihat dari rata-rata nilai siswa yang pada mulanya 70-80 menjadi 80-90, hal ini menunjukkan bahwa integrasi kemampuan membaca dan menulis dalam kerja kelompok pada model CIRC mampu membantu siswa terutama yang memiliki hambatan belajar untuk memahami materi dengan lebih mendalam melalui diskusi dan transfer ilmu antar siswa.  </w:t>
      </w:r>
    </w:p>
    <w:p w:rsidR="008D1043" w:rsidRDefault="00EA1A03">
      <w:pPr>
        <w:ind w:left="-15" w:right="0" w:firstLine="721"/>
      </w:pPr>
      <w:r>
        <w:t xml:space="preserve">Adapun terdapat 18 karakter bangsa yang menjadi target sekaligus indikator keberhasilan pendidikan karakter bagi bangsa meliputi: 1) Religius, 2) jujur, 3) toleransi, 4) disiplin, 5) kerja keras, 6) kreatif, 7) mandiri, 8) demokratis, 9) rasa ingin tahu, 10) semangat kebangsaan, 11) cinta tanah air, 12) menghargai prestasi, 13) bersahabat/komunikatif, 14) cinta damai, 15) gemar membaca, 16) peduli lingkungan, 17) peduli sosial, 18) tanggung jawab. Dalam penelitian ini, peneliti menemukan enam karakter antara lain, sebagai berikut: (1) karakter religius hal ini dapat dilihat ketika guru mulai memasuki kelas, siswa mengucapkan </w:t>
      </w:r>
      <w:proofErr w:type="gramStart"/>
      <w:r>
        <w:t>salam</w:t>
      </w:r>
      <w:proofErr w:type="gramEnd"/>
      <w:r>
        <w:t xml:space="preserve"> Om Swastyastu, melantunkan doa belajar, saling menghormati dan menghargai serta selalu mengamalkan nilai-nilai ajaran </w:t>
      </w:r>
    </w:p>
    <w:p w:rsidR="008D1043" w:rsidRDefault="00EA1A03">
      <w:pPr>
        <w:spacing w:after="45"/>
        <w:ind w:left="-5" w:right="0"/>
      </w:pPr>
      <w:r>
        <w:t xml:space="preserve">Agama Hindu. (2) </w:t>
      </w:r>
      <w:proofErr w:type="gramStart"/>
      <w:r>
        <w:t>karakter</w:t>
      </w:r>
      <w:proofErr w:type="gramEnd"/>
      <w:r>
        <w:t xml:space="preserve"> bersahabat/komunikasi dalam hal ini dapat dilihat ketika proses pembelajaran secara berkelompok, dimana siswa mampu menjalin interaksi yang baik dengan </w:t>
      </w:r>
      <w:r>
        <w:t xml:space="preserve">anggota kelompoknya, baik ketika teman menyampaikan pendapat maupun mendengar pendapat teman. Hal ini sangat menonjol dalam diskusi kelompok, bekerja sama, </w:t>
      </w:r>
      <w:proofErr w:type="gramStart"/>
      <w:r>
        <w:t>dan  mengkoordinasikan</w:t>
      </w:r>
      <w:proofErr w:type="gramEnd"/>
      <w:r>
        <w:t xml:space="preserve"> anggota kelompok dalam menyelesaikkan tugas yang telah diberikan dalam kelompok tersebut. (3) </w:t>
      </w:r>
      <w:proofErr w:type="gramStart"/>
      <w:r>
        <w:t>karakter</w:t>
      </w:r>
      <w:proofErr w:type="gramEnd"/>
      <w:r>
        <w:t xml:space="preserve"> peduli sosial, hal ini dapat dilihat ketika pembelajaran kelompok berlangsung siswa saling membantu antar teman dalam memahami materi pembelajaran, jika terdapat teman yang kurang memahami materi tersebut mereka bersama-sama saling membantu memberikan pemahaman materi pembelajaran. </w:t>
      </w:r>
      <w:proofErr w:type="gramStart"/>
      <w:r>
        <w:t>sehingga</w:t>
      </w:r>
      <w:proofErr w:type="gramEnd"/>
      <w:r>
        <w:t xml:space="preserve">, seluruh anggota kelompok dapat memahami materi tersebut dengan baik. (4) </w:t>
      </w:r>
      <w:proofErr w:type="gramStart"/>
      <w:r>
        <w:t>karakter</w:t>
      </w:r>
      <w:proofErr w:type="gramEnd"/>
      <w:r>
        <w:t xml:space="preserve"> tanggung jawab, hal ini dapat dilihat saat proses pembelajaran berkelompok dimana setiap anggota diberikan tanggung jawab dalam menyelesaikan bagian tugas yang didapat dari kelompok tersebut, dan menyelesainkan tugas sesuai waktu yang telah ditentukan oleh guru. (5) karakter menghargai prestasi, hal ini dapat dilihat saat salah satu kelompok melakukan presentasi hasil kerja kelompoknya, dimana siswa lain mendengarkan presentasi kelompok yang sedang melakukan presentasi kelompok dan memberikan respon berupa masukan serta pertanyaan terkait materi yang dibawakan dan diakhir presentasi siswa memberikan dukungan berupa tepuk tangan sebagai tanda bahwa para siswa menghargai hasil serta usaha kelompok tersebut dalam mempresentasikan dan menjawab pertanyaan yang diajukan oleh temannya. (6) </w:t>
      </w:r>
      <w:proofErr w:type="gramStart"/>
      <w:r>
        <w:t>karakter</w:t>
      </w:r>
      <w:proofErr w:type="gramEnd"/>
      <w:r>
        <w:t xml:space="preserve"> gemar membaca, hal ini dapat dilihat ketika siswa sebelum memulai pembelajaran melakukan literasi selama 5 menit dan ketika proses pembelajaran berkelompok berlangsung guru memberikan masing-masing kelompok dengan sub materi yang perlu di bahas. Dengan begitu, siswa dapat melakukan </w:t>
      </w:r>
      <w:r>
        <w:lastRenderedPageBreak/>
        <w:t xml:space="preserve">literasi bersama dan menyusun hasil diskusi bersama anggota kelompok. </w:t>
      </w:r>
    </w:p>
    <w:p w:rsidR="008D1043" w:rsidRDefault="00EA1A03">
      <w:pPr>
        <w:tabs>
          <w:tab w:val="center" w:pos="1359"/>
        </w:tabs>
        <w:spacing w:after="11" w:line="248" w:lineRule="auto"/>
        <w:ind w:left="0" w:right="0" w:firstLine="0"/>
        <w:jc w:val="left"/>
      </w:pPr>
      <w:r>
        <w:rPr>
          <w:b/>
        </w:rPr>
        <w:t>III.</w:t>
      </w:r>
      <w:r>
        <w:rPr>
          <w:rFonts w:ascii="Arial" w:eastAsia="Arial" w:hAnsi="Arial" w:cs="Arial"/>
          <w:b/>
        </w:rPr>
        <w:t xml:space="preserve"> </w:t>
      </w:r>
      <w:r>
        <w:rPr>
          <w:rFonts w:ascii="Arial" w:eastAsia="Arial" w:hAnsi="Arial" w:cs="Arial"/>
          <w:b/>
        </w:rPr>
        <w:tab/>
      </w:r>
      <w:r>
        <w:rPr>
          <w:b/>
        </w:rPr>
        <w:t xml:space="preserve">SIMPULAN </w:t>
      </w:r>
    </w:p>
    <w:p w:rsidR="008D1043" w:rsidRDefault="00EA1A03">
      <w:pPr>
        <w:ind w:left="-15" w:right="0" w:firstLine="360"/>
      </w:pPr>
      <w:r>
        <w:t>penelitian ini menunjukkan bahwa alasan guru Pendidikan Agama Hindu dan Budi Pekerti kelas V SD Dwijendra Denpasar menerapkan model CIRC dalam proses pembelajaran itu agar dapat menginternalisasi nilai kerjasama dan koordinasi sosial, optimalisasi literasi melalui aktivitas diskusi terpadu, dan</w:t>
      </w:r>
      <w:r>
        <w:rPr>
          <w:b/>
        </w:rPr>
        <w:t xml:space="preserve"> </w:t>
      </w:r>
    </w:p>
    <w:p w:rsidR="008D1043" w:rsidRDefault="00EA1A03">
      <w:pPr>
        <w:ind w:left="-5" w:right="0"/>
      </w:pPr>
      <w:r>
        <w:t xml:space="preserve">Penguasaan Materi Secara Komprehensif Melalui Model CIRC sehingga melalui pembelajaran berkelompok siswa dapat membaca, mendiskusikan dan menyusun hasil diskusi. Dengan begitu proses pembelajaran secara berkelompok tidak hanya berfokus pada transfer pengetahuan tapi juga dalam penguatan karakter siswa. </w:t>
      </w:r>
    </w:p>
    <w:p w:rsidR="008D1043" w:rsidRDefault="00EA1A03">
      <w:pPr>
        <w:ind w:left="-15" w:right="0" w:firstLine="360"/>
      </w:pPr>
      <w:r>
        <w:t xml:space="preserve">Pada proses penerapan model CIRC dilakukan dengan 2 tahapan yang dilakukan oleh guru yaitu tahapan awal dan tahapan inti. Pada proses pembelajaran guru memberikan kebebasan kepada siswa dalam mengerjakan tugas berkelompoknya sesuai dengan hasil diskusi dan kesepakatan anggota kelompok. dengan begitu dapat melatih interaksi antar siswa, mengkoordinasikan materi yang didapat dalam kelompok, bertanggung jawab untuk menyelesaikan tugas yang diberikan, melatih siswa untuk menghargai orang berbicara, menghargai pendapat temannya sehingga secara tidak langsung guru menerapkan penguatan karater siswa dalam proses pembelajaran secara berkelompok. Dalam penerapan model CIRC guru menggukan metode ceramah dan diskusi sebagai pendukung dalam proses pembelajaran. </w:t>
      </w:r>
    </w:p>
    <w:p w:rsidR="008D1043" w:rsidRDefault="00EA1A03">
      <w:pPr>
        <w:spacing w:after="42"/>
        <w:ind w:left="-15" w:right="0" w:firstLine="360"/>
      </w:pPr>
      <w:r>
        <w:t xml:space="preserve">Implikasi dari penerapan model CIRC menunjukkan bahwasanya dengan menerapkan model CIRC pada pembelajaran Pendidikan Agama Hindu dan Budi Pekerti memberikan dampak yang signifikan dalam penguatan karakter </w:t>
      </w:r>
      <w:r>
        <w:t xml:space="preserve">siswa. Melalui model CIRC pula dapat memperkuat karakter tanggung jawab atas segala tugas yang diberikan, komunikasi yang baik selama proses diskusi, peduli sesama, dan menghargai teman selama proses pembelajaran berlangsung. Sehingga, siswa dapat menerapkan ajaran luhur seperti </w:t>
      </w:r>
      <w:r>
        <w:rPr>
          <w:i/>
        </w:rPr>
        <w:t xml:space="preserve">Tat Twam </w:t>
      </w:r>
      <w:proofErr w:type="gramStart"/>
      <w:r>
        <w:rPr>
          <w:i/>
        </w:rPr>
        <w:t>Asi</w:t>
      </w:r>
      <w:proofErr w:type="gramEnd"/>
      <w:r>
        <w:t xml:space="preserve"> dan </w:t>
      </w:r>
      <w:r>
        <w:rPr>
          <w:i/>
        </w:rPr>
        <w:t>Tri Kaya Parisudha</w:t>
      </w:r>
      <w:r>
        <w:t xml:space="preserve"> yang tidak lagi sekedar hafalan materi, melainkan mewujudkan dalam perilaku nyata yang harmonis dalam penerapan model CIRC di kelas/kelompok. </w:t>
      </w:r>
    </w:p>
    <w:p w:rsidR="008D1043" w:rsidRDefault="00EA1A03">
      <w:pPr>
        <w:spacing w:after="11" w:line="248" w:lineRule="auto"/>
        <w:ind w:left="14" w:right="0"/>
      </w:pPr>
      <w:r>
        <w:rPr>
          <w:b/>
        </w:rPr>
        <w:t xml:space="preserve"> DAFTAR PUSTAKA </w:t>
      </w:r>
    </w:p>
    <w:p w:rsidR="008D1043" w:rsidRDefault="00EA1A03">
      <w:pPr>
        <w:spacing w:after="0" w:line="259" w:lineRule="auto"/>
        <w:ind w:left="0" w:right="0" w:firstLine="0"/>
        <w:jc w:val="left"/>
      </w:pPr>
      <w:r>
        <w:rPr>
          <w:b/>
        </w:rPr>
        <w:t xml:space="preserve"> </w:t>
      </w:r>
    </w:p>
    <w:p w:rsidR="008D1043" w:rsidRDefault="00EA1A03">
      <w:pPr>
        <w:spacing w:after="147" w:line="246" w:lineRule="auto"/>
        <w:ind w:left="475" w:right="0" w:hanging="490"/>
        <w:jc w:val="left"/>
      </w:pPr>
      <w:r>
        <w:t xml:space="preserve">Fadilah, M. P., Alim, W. S., Zumrudiana, A., Lestari, I. W., Baidawi, A., Elisanti, A. D., &amp; Km, S. (2021). </w:t>
      </w:r>
      <w:r>
        <w:rPr>
          <w:i/>
        </w:rPr>
        <w:t>Pendidikan karakter</w:t>
      </w:r>
      <w:r>
        <w:t xml:space="preserve">. Agrapana Media. </w:t>
      </w:r>
    </w:p>
    <w:p w:rsidR="008D1043" w:rsidRDefault="00EA1A03">
      <w:pPr>
        <w:ind w:left="466" w:right="0" w:hanging="481"/>
      </w:pPr>
      <w:r>
        <w:t xml:space="preserve">Jubaedah, R., Dewi, D. A., &amp; Istianti, T. (2025). Penguatan Karakter Siswa </w:t>
      </w:r>
    </w:p>
    <w:p w:rsidR="008D1043" w:rsidRDefault="00EA1A03">
      <w:pPr>
        <w:spacing w:after="0" w:line="259" w:lineRule="auto"/>
        <w:ind w:left="0" w:right="118" w:firstLine="0"/>
        <w:jc w:val="center"/>
      </w:pPr>
      <w:r>
        <w:t xml:space="preserve">Sekolah Dasar Melalui Integrasi </w:t>
      </w:r>
    </w:p>
    <w:p w:rsidR="008D1043" w:rsidRDefault="00EA1A03">
      <w:pPr>
        <w:ind w:left="491" w:right="0"/>
      </w:pPr>
      <w:r>
        <w:t xml:space="preserve">Kearifan Lokal dalam Proses </w:t>
      </w:r>
    </w:p>
    <w:p w:rsidR="008D1043" w:rsidRDefault="00EA1A03">
      <w:pPr>
        <w:spacing w:after="139"/>
        <w:ind w:left="491" w:right="478"/>
      </w:pPr>
      <w:r>
        <w:t xml:space="preserve">Pembelajaran. </w:t>
      </w:r>
      <w:r>
        <w:rPr>
          <w:i/>
        </w:rPr>
        <w:t>IDeguru: Jurnal Karya Ilmiah Guru</w:t>
      </w:r>
      <w:r>
        <w:t xml:space="preserve">, </w:t>
      </w:r>
      <w:r>
        <w:rPr>
          <w:i/>
        </w:rPr>
        <w:t>10</w:t>
      </w:r>
      <w:r>
        <w:t xml:space="preserve">(2), 1286– 1291. </w:t>
      </w:r>
    </w:p>
    <w:p w:rsidR="008D1043" w:rsidRDefault="00EA1A03">
      <w:pPr>
        <w:spacing w:after="139"/>
        <w:ind w:left="465" w:right="0" w:hanging="480"/>
      </w:pPr>
      <w:r>
        <w:t xml:space="preserve">Octavia, S. A. (2020). </w:t>
      </w:r>
      <w:r>
        <w:rPr>
          <w:i/>
        </w:rPr>
        <w:t>Model-model pembelajaran</w:t>
      </w:r>
      <w:r>
        <w:t xml:space="preserve">. Deepublish </w:t>
      </w:r>
    </w:p>
    <w:p w:rsidR="008D1043" w:rsidRDefault="00EA1A03">
      <w:pPr>
        <w:ind w:left="-5" w:right="0"/>
      </w:pPr>
      <w:r>
        <w:t xml:space="preserve">Sanjaya, P., &amp; Juliana, W. (2023). </w:t>
      </w:r>
    </w:p>
    <w:p w:rsidR="008D1043" w:rsidRDefault="00EA1A03">
      <w:pPr>
        <w:ind w:left="490" w:right="0"/>
      </w:pPr>
      <w:r>
        <w:t xml:space="preserve">Internalisasi Ajaran Agama Hindu </w:t>
      </w:r>
    </w:p>
    <w:p w:rsidR="008D1043" w:rsidRDefault="00EA1A03">
      <w:pPr>
        <w:ind w:left="490" w:right="0"/>
      </w:pPr>
      <w:r>
        <w:t xml:space="preserve">Dalam Pendidikan Karakter di </w:t>
      </w:r>
    </w:p>
    <w:p w:rsidR="008D1043" w:rsidRDefault="00EA1A03">
      <w:pPr>
        <w:spacing w:after="138"/>
        <w:ind w:left="490" w:right="0"/>
      </w:pPr>
      <w:r>
        <w:t xml:space="preserve">SMPN 7 Singaraja. </w:t>
      </w:r>
      <w:r>
        <w:rPr>
          <w:i/>
        </w:rPr>
        <w:t>Cetta: Jurnal Ilmu Pendidikan</w:t>
      </w:r>
      <w:r>
        <w:t xml:space="preserve">, </w:t>
      </w:r>
      <w:r>
        <w:rPr>
          <w:i/>
        </w:rPr>
        <w:t>6</w:t>
      </w:r>
      <w:r>
        <w:t xml:space="preserve">(4), 804–816. </w:t>
      </w:r>
    </w:p>
    <w:p w:rsidR="008D1043" w:rsidRDefault="00EA1A03">
      <w:pPr>
        <w:spacing w:after="141" w:line="246" w:lineRule="auto"/>
        <w:ind w:left="475" w:right="0" w:hanging="490"/>
        <w:jc w:val="left"/>
      </w:pPr>
      <w:r>
        <w:t xml:space="preserve">Santika, I. W. E. (2020). Pendidikan karakter pada pembelajaran daring. </w:t>
      </w:r>
      <w:r>
        <w:rPr>
          <w:i/>
        </w:rPr>
        <w:t>Indonesian Values and Character Education Journal</w:t>
      </w:r>
      <w:r>
        <w:t xml:space="preserve">, </w:t>
      </w:r>
      <w:r>
        <w:rPr>
          <w:i/>
        </w:rPr>
        <w:t>3</w:t>
      </w:r>
      <w:r>
        <w:t xml:space="preserve">(1), 8–19. </w:t>
      </w:r>
    </w:p>
    <w:p w:rsidR="008D1043" w:rsidRDefault="00EA1A03">
      <w:pPr>
        <w:ind w:left="-5" w:right="0"/>
      </w:pPr>
      <w:r>
        <w:t xml:space="preserve">Simbolon, P. (2021). Penerapan </w:t>
      </w:r>
    </w:p>
    <w:p w:rsidR="008D1043" w:rsidRDefault="00EA1A03">
      <w:pPr>
        <w:ind w:left="490" w:right="0"/>
      </w:pPr>
      <w:r>
        <w:t xml:space="preserve">Cooperative Integrated Reading And </w:t>
      </w:r>
    </w:p>
    <w:p w:rsidR="008D1043" w:rsidRDefault="00EA1A03">
      <w:pPr>
        <w:ind w:left="490" w:right="0"/>
      </w:pPr>
      <w:r>
        <w:t xml:space="preserve">Composition (Circ) Untuk </w:t>
      </w:r>
    </w:p>
    <w:p w:rsidR="008D1043" w:rsidRDefault="00EA1A03">
      <w:pPr>
        <w:ind w:left="490" w:right="0"/>
      </w:pPr>
      <w:r>
        <w:t xml:space="preserve">Meningkatkan Prestasi Belajar </w:t>
      </w:r>
    </w:p>
    <w:p w:rsidR="008D1043" w:rsidRDefault="00EA1A03">
      <w:pPr>
        <w:spacing w:after="147" w:line="246" w:lineRule="auto"/>
        <w:ind w:left="480" w:right="0" w:firstLine="0"/>
        <w:jc w:val="left"/>
      </w:pPr>
      <w:r>
        <w:t xml:space="preserve">Bahasa Indonesia Pada Siswa Kelas Xi. Ips. 2 Sman 4 Muaro Jambi Tahun Pelajaran 2018-2019. </w:t>
      </w:r>
      <w:r>
        <w:rPr>
          <w:i/>
        </w:rPr>
        <w:lastRenderedPageBreak/>
        <w:t>Language: Jurnal Inovasi Pendidikan Bahasa Dan Sastra</w:t>
      </w:r>
      <w:r>
        <w:t xml:space="preserve">, </w:t>
      </w:r>
      <w:r>
        <w:rPr>
          <w:i/>
        </w:rPr>
        <w:t>1</w:t>
      </w:r>
      <w:r>
        <w:t xml:space="preserve">(1), 57–63. </w:t>
      </w:r>
    </w:p>
    <w:p w:rsidR="008D1043" w:rsidRDefault="00EA1A03">
      <w:pPr>
        <w:ind w:left="465" w:right="300" w:hanging="480"/>
      </w:pPr>
      <w:r>
        <w:t xml:space="preserve">Utami, N. N. D. T., Parta, I. B. M. W., Santiawan, I. N., Pramana, I. B. K. Y., &amp; Sudiani, N. N. (2023). </w:t>
      </w:r>
    </w:p>
    <w:p w:rsidR="008D1043" w:rsidRDefault="00EA1A03">
      <w:pPr>
        <w:ind w:left="490" w:right="0"/>
      </w:pPr>
      <w:r>
        <w:t xml:space="preserve">Penerapan Nilai-Nilai Pendidikan </w:t>
      </w:r>
    </w:p>
    <w:p w:rsidR="008D1043" w:rsidRDefault="00EA1A03">
      <w:pPr>
        <w:ind w:left="490" w:right="0"/>
      </w:pPr>
      <w:r>
        <w:t xml:space="preserve">Agama Hindu Dalam Kitab Nitisastra </w:t>
      </w:r>
    </w:p>
    <w:p w:rsidR="008D1043" w:rsidRDefault="00EA1A03">
      <w:pPr>
        <w:spacing w:after="142"/>
        <w:ind w:left="490" w:right="399"/>
      </w:pPr>
      <w:r>
        <w:t xml:space="preserve">Untuk Membentuk Perilaku Anak Suputra. </w:t>
      </w:r>
      <w:r>
        <w:rPr>
          <w:i/>
        </w:rPr>
        <w:t>Metta: Jurnal Ilmu Multidisiplin</w:t>
      </w:r>
      <w:r>
        <w:t xml:space="preserve">, </w:t>
      </w:r>
      <w:r>
        <w:rPr>
          <w:i/>
        </w:rPr>
        <w:t>3</w:t>
      </w:r>
      <w:r>
        <w:t xml:space="preserve">(1), 24–36. </w:t>
      </w:r>
    </w:p>
    <w:p w:rsidR="008D1043" w:rsidRDefault="00EA1A03">
      <w:pPr>
        <w:spacing w:after="1" w:line="246" w:lineRule="auto"/>
        <w:ind w:left="475" w:right="0" w:hanging="490"/>
        <w:jc w:val="left"/>
      </w:pPr>
      <w:r>
        <w:t xml:space="preserve">Wesi, N. N. (2021). Pembelajaran cooperative integrated reading and composition (CIRC) untuk meningkatkan prestasi. </w:t>
      </w:r>
      <w:r>
        <w:rPr>
          <w:i/>
        </w:rPr>
        <w:t xml:space="preserve">Jurnal Bakti Saraswati (JBS): Media Publikasi </w:t>
      </w:r>
    </w:p>
    <w:p w:rsidR="008D1043" w:rsidRDefault="00EA1A03">
      <w:pPr>
        <w:spacing w:after="139"/>
        <w:ind w:left="490" w:right="0"/>
      </w:pPr>
      <w:r>
        <w:rPr>
          <w:i/>
        </w:rPr>
        <w:t>Penelitian Dan Penerapan Ipteks</w:t>
      </w:r>
      <w:r>
        <w:t xml:space="preserve">, </w:t>
      </w:r>
      <w:r>
        <w:rPr>
          <w:i/>
        </w:rPr>
        <w:t>10</w:t>
      </w:r>
      <w:r>
        <w:t xml:space="preserve">(1). </w:t>
      </w:r>
    </w:p>
    <w:p w:rsidR="008D1043" w:rsidRDefault="00EA1A03">
      <w:pPr>
        <w:spacing w:after="0" w:line="259" w:lineRule="auto"/>
        <w:ind w:left="720" w:right="0" w:firstLine="0"/>
        <w:jc w:val="left"/>
      </w:pPr>
      <w:r>
        <w:t xml:space="preserve">  </w:t>
      </w:r>
    </w:p>
    <w:p w:rsidR="008D1043" w:rsidRDefault="00EA1A03">
      <w:pPr>
        <w:spacing w:after="0" w:line="259" w:lineRule="auto"/>
        <w:ind w:left="711" w:right="0" w:firstLine="0"/>
        <w:jc w:val="left"/>
      </w:pPr>
      <w:r>
        <w:t xml:space="preserve"> </w:t>
      </w:r>
    </w:p>
    <w:p w:rsidR="008D1043" w:rsidRDefault="00EA1A03">
      <w:pPr>
        <w:spacing w:after="0" w:line="259" w:lineRule="auto"/>
        <w:ind w:left="0" w:right="0" w:firstLine="0"/>
        <w:jc w:val="left"/>
      </w:pPr>
      <w:r>
        <w:t xml:space="preserve"> </w:t>
      </w:r>
    </w:p>
    <w:sectPr w:rsidR="008D1043">
      <w:headerReference w:type="even" r:id="rId18"/>
      <w:headerReference w:type="default" r:id="rId19"/>
      <w:footerReference w:type="even" r:id="rId20"/>
      <w:footerReference w:type="default" r:id="rId21"/>
      <w:headerReference w:type="first" r:id="rId22"/>
      <w:footerReference w:type="first" r:id="rId23"/>
      <w:pgSz w:w="11904" w:h="16838"/>
      <w:pgMar w:top="1634" w:right="1572" w:bottom="1691" w:left="1584" w:header="718" w:footer="589" w:gutter="0"/>
      <w:cols w:num="2" w:space="5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B63" w:rsidRDefault="008F1B63">
      <w:pPr>
        <w:spacing w:after="0" w:line="240" w:lineRule="auto"/>
      </w:pPr>
      <w:r>
        <w:separator/>
      </w:r>
    </w:p>
  </w:endnote>
  <w:endnote w:type="continuationSeparator" w:id="0">
    <w:p w:rsidR="008F1B63" w:rsidRDefault="008F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2946824"/>
      <w:docPartObj>
        <w:docPartGallery w:val="Page Numbers (Bottom of Page)"/>
        <w:docPartUnique/>
      </w:docPartObj>
    </w:sdtPr>
    <w:sdtEndPr>
      <w:rPr>
        <w:noProof/>
      </w:rPr>
    </w:sdtEndPr>
    <w:sdtContent>
      <w:p w:rsidR="002C1A19" w:rsidRDefault="002C1A19">
        <w:pPr>
          <w:pStyle w:val="Footer"/>
          <w:jc w:val="right"/>
        </w:pPr>
        <w:r>
          <w:fldChar w:fldCharType="begin"/>
        </w:r>
        <w:r>
          <w:instrText xml:space="preserve"> PAGE   \* MERGEFORMAT </w:instrText>
        </w:r>
        <w:r>
          <w:fldChar w:fldCharType="separate"/>
        </w:r>
        <w:r w:rsidR="006A4A8E">
          <w:rPr>
            <w:noProof/>
          </w:rPr>
          <w:t>90</w:t>
        </w:r>
        <w:r>
          <w:rPr>
            <w:noProof/>
          </w:rPr>
          <w:fldChar w:fldCharType="end"/>
        </w:r>
      </w:p>
    </w:sdtContent>
  </w:sdt>
  <w:p w:rsidR="008D1043" w:rsidRDefault="008D1043">
    <w:pPr>
      <w:spacing w:after="0" w:line="259"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83" w:line="259" w:lineRule="auto"/>
      <w:ind w:left="0" w:right="0" w:firstLine="0"/>
      <w:jc w:val="left"/>
    </w:pPr>
    <w:r>
      <w:rPr>
        <w:noProof/>
      </w:rPr>
      <w:drawing>
        <wp:anchor distT="0" distB="0" distL="114300" distR="114300" simplePos="0" relativeHeight="251659264" behindDoc="0" locked="0" layoutInCell="1" allowOverlap="0">
          <wp:simplePos x="0" y="0"/>
          <wp:positionH relativeFrom="page">
            <wp:posOffset>933450</wp:posOffset>
          </wp:positionH>
          <wp:positionV relativeFrom="page">
            <wp:posOffset>9648824</wp:posOffset>
          </wp:positionV>
          <wp:extent cx="5619750" cy="85090"/>
          <wp:effectExtent l="0" t="0" r="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5619750" cy="85090"/>
                  </a:xfrm>
                  <a:prstGeom prst="rect">
                    <a:avLst/>
                  </a:prstGeom>
                </pic:spPr>
              </pic:pic>
            </a:graphicData>
          </a:graphic>
        </wp:anchor>
      </w:drawing>
    </w:r>
    <w:r>
      <w:rPr>
        <w:rFonts w:ascii="Calibri" w:eastAsia="Calibri" w:hAnsi="Calibri" w:cs="Calibri"/>
        <w:color w:val="FF0000"/>
        <w:sz w:val="22"/>
      </w:rPr>
      <w:t>WIDYANATYA | Volume 8 Nomor 1 | 2026                                      e-ISSN</w:t>
    </w:r>
    <w:proofErr w:type="gramStart"/>
    <w:r>
      <w:rPr>
        <w:rFonts w:ascii="Calibri" w:eastAsia="Calibri" w:hAnsi="Calibri" w:cs="Calibri"/>
        <w:color w:val="FF0000"/>
        <w:sz w:val="22"/>
      </w:rPr>
      <w:t>:2656</w:t>
    </w:r>
    <w:proofErr w:type="gramEnd"/>
    <w:r>
      <w:rPr>
        <w:rFonts w:ascii="Calibri" w:eastAsia="Calibri" w:hAnsi="Calibri" w:cs="Calibri"/>
        <w:color w:val="FF0000"/>
        <w:sz w:val="22"/>
      </w:rPr>
      <w:t xml:space="preserve">-7573 </w:t>
    </w:r>
    <w:r>
      <w:rPr>
        <w:rFonts w:ascii="Calibri" w:eastAsia="Calibri" w:hAnsi="Calibri" w:cs="Calibri"/>
        <w:sz w:val="22"/>
      </w:rPr>
      <w:t xml:space="preserve">  </w:t>
    </w:r>
  </w:p>
  <w:p w:rsidR="008D1043" w:rsidRDefault="00EA1A03">
    <w:pPr>
      <w:spacing w:after="0" w:line="240" w:lineRule="auto"/>
      <w:ind w:left="0" w:right="-46"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91569"/>
      <w:docPartObj>
        <w:docPartGallery w:val="Page Numbers (Bottom of Page)"/>
        <w:docPartUnique/>
      </w:docPartObj>
    </w:sdtPr>
    <w:sdtEndPr>
      <w:rPr>
        <w:noProof/>
      </w:rPr>
    </w:sdtEndPr>
    <w:sdtContent>
      <w:p w:rsidR="002C1A19" w:rsidRDefault="002C1A19">
        <w:pPr>
          <w:pStyle w:val="Footer"/>
          <w:jc w:val="right"/>
        </w:pPr>
        <w:r>
          <w:fldChar w:fldCharType="begin"/>
        </w:r>
        <w:r>
          <w:instrText xml:space="preserve"> PAGE   \* MERGEFORMAT </w:instrText>
        </w:r>
        <w:r>
          <w:fldChar w:fldCharType="separate"/>
        </w:r>
        <w:r>
          <w:rPr>
            <w:noProof/>
          </w:rPr>
          <w:t>87</w:t>
        </w:r>
        <w:r>
          <w:rPr>
            <w:noProof/>
          </w:rPr>
          <w:fldChar w:fldCharType="end"/>
        </w:r>
      </w:p>
    </w:sdtContent>
  </w:sdt>
  <w:p w:rsidR="002C1A19" w:rsidRDefault="002C1A19" w:rsidP="002C1A19">
    <w:pPr>
      <w:spacing w:after="83" w:line="259" w:lineRule="auto"/>
      <w:ind w:left="0" w:right="0" w:firstLine="0"/>
      <w:jc w:val="left"/>
    </w:pPr>
    <w:r>
      <w:rPr>
        <w:noProof/>
      </w:rPr>
      <w:drawing>
        <wp:anchor distT="0" distB="0" distL="114300" distR="114300" simplePos="0" relativeHeight="251665408" behindDoc="0" locked="0" layoutInCell="1" allowOverlap="0" wp14:anchorId="0D8FDD91" wp14:editId="6333CAC8">
          <wp:simplePos x="0" y="0"/>
          <wp:positionH relativeFrom="page">
            <wp:posOffset>933450</wp:posOffset>
          </wp:positionH>
          <wp:positionV relativeFrom="page">
            <wp:posOffset>9648825</wp:posOffset>
          </wp:positionV>
          <wp:extent cx="5267325" cy="85090"/>
          <wp:effectExtent l="0" t="0" r="9525"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5267325" cy="8509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color w:val="FF0000"/>
        <w:sz w:val="22"/>
      </w:rPr>
      <w:t>WIDYANATYA | Volume 8 Nomor 1 | 2026                                      e-ISSN</w:t>
    </w:r>
    <w:proofErr w:type="gramStart"/>
    <w:r>
      <w:rPr>
        <w:rFonts w:ascii="Calibri" w:eastAsia="Calibri" w:hAnsi="Calibri" w:cs="Calibri"/>
        <w:color w:val="FF0000"/>
        <w:sz w:val="22"/>
      </w:rPr>
      <w:t>:2656</w:t>
    </w:r>
    <w:proofErr w:type="gramEnd"/>
    <w:r>
      <w:rPr>
        <w:rFonts w:ascii="Calibri" w:eastAsia="Calibri" w:hAnsi="Calibri" w:cs="Calibri"/>
        <w:color w:val="FF0000"/>
        <w:sz w:val="22"/>
      </w:rPr>
      <w:t xml:space="preserve">-7573 </w:t>
    </w:r>
    <w:r>
      <w:rPr>
        <w:rFonts w:ascii="Calibri" w:eastAsia="Calibri" w:hAnsi="Calibri" w:cs="Calibri"/>
        <w:sz w:val="22"/>
      </w:rPr>
      <w:t xml:space="preserve">  </w:t>
    </w:r>
  </w:p>
  <w:p w:rsidR="002C1A19" w:rsidRDefault="002C1A19" w:rsidP="002C1A19">
    <w:pPr>
      <w:tabs>
        <w:tab w:val="right" w:pos="8790"/>
      </w:tabs>
      <w:spacing w:after="0" w:line="240" w:lineRule="auto"/>
      <w:ind w:left="0" w:right="-46" w:firstLine="0"/>
      <w:jc w:val="left"/>
      <w:rPr>
        <w:rFonts w:ascii="Calibri" w:eastAsia="Calibri" w:hAnsi="Calibri" w:cs="Calibri"/>
        <w:sz w:val="22"/>
      </w:rPr>
    </w:pPr>
    <w:r>
      <w:rPr>
        <w:rFonts w:ascii="Calibri" w:eastAsia="Calibri" w:hAnsi="Calibri" w:cs="Calibri"/>
        <w:sz w:val="22"/>
      </w:rPr>
      <w:t xml:space="preserve">  </w:t>
    </w:r>
  </w:p>
  <w:p w:rsidR="002C1A19" w:rsidRDefault="002C1A19" w:rsidP="002C1A19">
    <w:pPr>
      <w:tabs>
        <w:tab w:val="right" w:pos="8790"/>
      </w:tabs>
      <w:spacing w:after="0" w:line="240" w:lineRule="auto"/>
      <w:ind w:left="0" w:right="-46"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83" w:line="259" w:lineRule="auto"/>
      <w:ind w:left="0" w:right="0" w:firstLine="0"/>
      <w:jc w:val="left"/>
    </w:pPr>
    <w:r>
      <w:rPr>
        <w:noProof/>
      </w:rPr>
      <w:drawing>
        <wp:anchor distT="0" distB="0" distL="114300" distR="114300" simplePos="0" relativeHeight="251661312" behindDoc="0" locked="0" layoutInCell="1" allowOverlap="0">
          <wp:simplePos x="0" y="0"/>
          <wp:positionH relativeFrom="page">
            <wp:posOffset>933450</wp:posOffset>
          </wp:positionH>
          <wp:positionV relativeFrom="page">
            <wp:posOffset>9648824</wp:posOffset>
          </wp:positionV>
          <wp:extent cx="5619750" cy="8509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1"/>
                  <a:stretch>
                    <a:fillRect/>
                  </a:stretch>
                </pic:blipFill>
                <pic:spPr>
                  <a:xfrm>
                    <a:off x="0" y="0"/>
                    <a:ext cx="5619750" cy="85090"/>
                  </a:xfrm>
                  <a:prstGeom prst="rect">
                    <a:avLst/>
                  </a:prstGeom>
                </pic:spPr>
              </pic:pic>
            </a:graphicData>
          </a:graphic>
        </wp:anchor>
      </w:drawing>
    </w:r>
    <w:r>
      <w:rPr>
        <w:rFonts w:ascii="Calibri" w:eastAsia="Calibri" w:hAnsi="Calibri" w:cs="Calibri"/>
        <w:color w:val="FF0000"/>
        <w:sz w:val="22"/>
      </w:rPr>
      <w:t xml:space="preserve">WIDYANATYA | Volume </w:t>
    </w:r>
    <w:r>
      <w:rPr>
        <w:rFonts w:ascii="Calibri" w:eastAsia="Calibri" w:hAnsi="Calibri" w:cs="Calibri"/>
        <w:color w:val="FF0000"/>
        <w:sz w:val="22"/>
      </w:rPr>
      <w:fldChar w:fldCharType="begin"/>
    </w:r>
    <w:r>
      <w:rPr>
        <w:rFonts w:ascii="Calibri" w:eastAsia="Calibri" w:hAnsi="Calibri" w:cs="Calibri"/>
        <w:color w:val="FF0000"/>
        <w:sz w:val="22"/>
      </w:rPr>
      <w:instrText xml:space="preserve"> NUMPAGES   \* MERGEFORMAT </w:instrText>
    </w:r>
    <w:r>
      <w:rPr>
        <w:rFonts w:ascii="Calibri" w:eastAsia="Calibri" w:hAnsi="Calibri" w:cs="Calibri"/>
        <w:color w:val="FF0000"/>
        <w:sz w:val="22"/>
      </w:rPr>
      <w:fldChar w:fldCharType="separate"/>
    </w:r>
    <w:r w:rsidR="006A4A8E">
      <w:rPr>
        <w:rFonts w:ascii="Calibri" w:eastAsia="Calibri" w:hAnsi="Calibri" w:cs="Calibri"/>
        <w:noProof/>
        <w:color w:val="FF0000"/>
        <w:sz w:val="22"/>
      </w:rPr>
      <w:t>10</w:t>
    </w:r>
    <w:r>
      <w:rPr>
        <w:rFonts w:ascii="Calibri" w:eastAsia="Calibri" w:hAnsi="Calibri" w:cs="Calibri"/>
        <w:color w:val="FF0000"/>
        <w:sz w:val="22"/>
      </w:rPr>
      <w:fldChar w:fldCharType="end"/>
    </w:r>
    <w:r>
      <w:rPr>
        <w:rFonts w:ascii="Calibri" w:eastAsia="Calibri" w:hAnsi="Calibri" w:cs="Calibri"/>
        <w:color w:val="FF0000"/>
        <w:sz w:val="22"/>
      </w:rPr>
      <w:t xml:space="preserve"> Nomor 1 | 2026                                      e-ISSN</w:t>
    </w:r>
    <w:proofErr w:type="gramStart"/>
    <w:r>
      <w:rPr>
        <w:rFonts w:ascii="Calibri" w:eastAsia="Calibri" w:hAnsi="Calibri" w:cs="Calibri"/>
        <w:color w:val="FF0000"/>
        <w:sz w:val="22"/>
      </w:rPr>
      <w:t>:2656</w:t>
    </w:r>
    <w:proofErr w:type="gramEnd"/>
    <w:r>
      <w:rPr>
        <w:rFonts w:ascii="Calibri" w:eastAsia="Calibri" w:hAnsi="Calibri" w:cs="Calibri"/>
        <w:color w:val="FF0000"/>
        <w:sz w:val="22"/>
      </w:rPr>
      <w:t xml:space="preserve">-7573 </w:t>
    </w:r>
    <w:r>
      <w:rPr>
        <w:rFonts w:ascii="Calibri" w:eastAsia="Calibri" w:hAnsi="Calibri" w:cs="Calibri"/>
        <w:sz w:val="22"/>
      </w:rPr>
      <w:t xml:space="preserve">  </w:t>
    </w:r>
  </w:p>
  <w:p w:rsidR="008D1043" w:rsidRDefault="00EA1A03">
    <w:pPr>
      <w:spacing w:after="0" w:line="259" w:lineRule="auto"/>
      <w:ind w:left="0" w:right="7"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6A4A8E">
      <w:rPr>
        <w:rFonts w:ascii="Calibri" w:eastAsia="Calibri" w:hAnsi="Calibri" w:cs="Calibri"/>
        <w:noProof/>
        <w:sz w:val="22"/>
      </w:rPr>
      <w:t>96</w:t>
    </w:r>
    <w:r>
      <w:rPr>
        <w:rFonts w:ascii="Calibri" w:eastAsia="Calibri" w:hAnsi="Calibri" w:cs="Calibri"/>
        <w:sz w:val="22"/>
      </w:rPr>
      <w:fldChar w:fldCharType="end"/>
    </w:r>
    <w:r>
      <w:rPr>
        <w:rFonts w:ascii="Calibri" w:eastAsia="Calibri" w:hAnsi="Calibri" w:cs="Calibri"/>
        <w:sz w:val="22"/>
      </w:rPr>
      <w:t xml:space="preserve"> </w:t>
    </w:r>
  </w:p>
  <w:p w:rsidR="008D1043" w:rsidRDefault="00EA1A03">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83" w:line="259" w:lineRule="auto"/>
      <w:ind w:left="0" w:right="0" w:firstLine="0"/>
      <w:jc w:val="left"/>
    </w:pPr>
    <w:r>
      <w:rPr>
        <w:noProof/>
      </w:rPr>
      <w:drawing>
        <wp:anchor distT="0" distB="0" distL="114300" distR="114300" simplePos="0" relativeHeight="251662336" behindDoc="0" locked="0" layoutInCell="1" allowOverlap="0">
          <wp:simplePos x="0" y="0"/>
          <wp:positionH relativeFrom="page">
            <wp:posOffset>933450</wp:posOffset>
          </wp:positionH>
          <wp:positionV relativeFrom="page">
            <wp:posOffset>9648824</wp:posOffset>
          </wp:positionV>
          <wp:extent cx="5619750" cy="8509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1"/>
                  <a:stretch>
                    <a:fillRect/>
                  </a:stretch>
                </pic:blipFill>
                <pic:spPr>
                  <a:xfrm>
                    <a:off x="0" y="0"/>
                    <a:ext cx="5619750" cy="85090"/>
                  </a:xfrm>
                  <a:prstGeom prst="rect">
                    <a:avLst/>
                  </a:prstGeom>
                </pic:spPr>
              </pic:pic>
            </a:graphicData>
          </a:graphic>
        </wp:anchor>
      </w:drawing>
    </w:r>
    <w:r>
      <w:rPr>
        <w:rFonts w:ascii="Calibri" w:eastAsia="Calibri" w:hAnsi="Calibri" w:cs="Calibri"/>
        <w:color w:val="FF0000"/>
        <w:sz w:val="22"/>
      </w:rPr>
      <w:t xml:space="preserve">WIDYANATYA | Volume </w:t>
    </w:r>
    <w:r>
      <w:rPr>
        <w:rFonts w:ascii="Calibri" w:eastAsia="Calibri" w:hAnsi="Calibri" w:cs="Calibri"/>
        <w:color w:val="FF0000"/>
        <w:sz w:val="22"/>
      </w:rPr>
      <w:fldChar w:fldCharType="begin"/>
    </w:r>
    <w:r>
      <w:rPr>
        <w:rFonts w:ascii="Calibri" w:eastAsia="Calibri" w:hAnsi="Calibri" w:cs="Calibri"/>
        <w:color w:val="FF0000"/>
        <w:sz w:val="22"/>
      </w:rPr>
      <w:instrText xml:space="preserve"> NUMPAGES   \* MERGEFORMAT </w:instrText>
    </w:r>
    <w:r>
      <w:rPr>
        <w:rFonts w:ascii="Calibri" w:eastAsia="Calibri" w:hAnsi="Calibri" w:cs="Calibri"/>
        <w:color w:val="FF0000"/>
        <w:sz w:val="22"/>
      </w:rPr>
      <w:fldChar w:fldCharType="separate"/>
    </w:r>
    <w:r w:rsidR="006A4A8E">
      <w:rPr>
        <w:rFonts w:ascii="Calibri" w:eastAsia="Calibri" w:hAnsi="Calibri" w:cs="Calibri"/>
        <w:noProof/>
        <w:color w:val="FF0000"/>
        <w:sz w:val="22"/>
      </w:rPr>
      <w:t>10</w:t>
    </w:r>
    <w:r>
      <w:rPr>
        <w:rFonts w:ascii="Calibri" w:eastAsia="Calibri" w:hAnsi="Calibri" w:cs="Calibri"/>
        <w:color w:val="FF0000"/>
        <w:sz w:val="22"/>
      </w:rPr>
      <w:fldChar w:fldCharType="end"/>
    </w:r>
    <w:r>
      <w:rPr>
        <w:rFonts w:ascii="Calibri" w:eastAsia="Calibri" w:hAnsi="Calibri" w:cs="Calibri"/>
        <w:color w:val="FF0000"/>
        <w:sz w:val="22"/>
      </w:rPr>
      <w:t xml:space="preserve"> Nomor 1 | 2026                                      e-ISSN</w:t>
    </w:r>
    <w:proofErr w:type="gramStart"/>
    <w:r>
      <w:rPr>
        <w:rFonts w:ascii="Calibri" w:eastAsia="Calibri" w:hAnsi="Calibri" w:cs="Calibri"/>
        <w:color w:val="FF0000"/>
        <w:sz w:val="22"/>
      </w:rPr>
      <w:t>:2656</w:t>
    </w:r>
    <w:proofErr w:type="gramEnd"/>
    <w:r>
      <w:rPr>
        <w:rFonts w:ascii="Calibri" w:eastAsia="Calibri" w:hAnsi="Calibri" w:cs="Calibri"/>
        <w:color w:val="FF0000"/>
        <w:sz w:val="22"/>
      </w:rPr>
      <w:t xml:space="preserve">-7573 </w:t>
    </w:r>
    <w:r>
      <w:rPr>
        <w:rFonts w:ascii="Calibri" w:eastAsia="Calibri" w:hAnsi="Calibri" w:cs="Calibri"/>
        <w:sz w:val="22"/>
      </w:rPr>
      <w:t xml:space="preserve">  </w:t>
    </w:r>
  </w:p>
  <w:p w:rsidR="008D1043" w:rsidRDefault="00EA1A03">
    <w:pPr>
      <w:spacing w:after="0" w:line="259" w:lineRule="auto"/>
      <w:ind w:left="0" w:right="7"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6A4A8E">
      <w:rPr>
        <w:rFonts w:ascii="Calibri" w:eastAsia="Calibri" w:hAnsi="Calibri" w:cs="Calibri"/>
        <w:noProof/>
        <w:sz w:val="22"/>
      </w:rPr>
      <w:t>95</w:t>
    </w:r>
    <w:r>
      <w:rPr>
        <w:rFonts w:ascii="Calibri" w:eastAsia="Calibri" w:hAnsi="Calibri" w:cs="Calibri"/>
        <w:sz w:val="22"/>
      </w:rPr>
      <w:fldChar w:fldCharType="end"/>
    </w:r>
    <w:r>
      <w:rPr>
        <w:rFonts w:ascii="Calibri" w:eastAsia="Calibri" w:hAnsi="Calibri" w:cs="Calibri"/>
        <w:sz w:val="22"/>
      </w:rPr>
      <w:t xml:space="preserve"> </w:t>
    </w:r>
  </w:p>
  <w:p w:rsidR="008D1043" w:rsidRDefault="00EA1A03">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83" w:line="259" w:lineRule="auto"/>
      <w:ind w:left="0" w:right="0" w:firstLine="0"/>
      <w:jc w:val="left"/>
    </w:pPr>
    <w:r>
      <w:rPr>
        <w:noProof/>
      </w:rPr>
      <w:drawing>
        <wp:anchor distT="0" distB="0" distL="114300" distR="114300" simplePos="0" relativeHeight="251663360" behindDoc="0" locked="0" layoutInCell="1" allowOverlap="0">
          <wp:simplePos x="0" y="0"/>
          <wp:positionH relativeFrom="page">
            <wp:posOffset>933450</wp:posOffset>
          </wp:positionH>
          <wp:positionV relativeFrom="page">
            <wp:posOffset>9648824</wp:posOffset>
          </wp:positionV>
          <wp:extent cx="5619750" cy="85090"/>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1"/>
                  <a:stretch>
                    <a:fillRect/>
                  </a:stretch>
                </pic:blipFill>
                <pic:spPr>
                  <a:xfrm>
                    <a:off x="0" y="0"/>
                    <a:ext cx="5619750" cy="85090"/>
                  </a:xfrm>
                  <a:prstGeom prst="rect">
                    <a:avLst/>
                  </a:prstGeom>
                </pic:spPr>
              </pic:pic>
            </a:graphicData>
          </a:graphic>
        </wp:anchor>
      </w:drawing>
    </w:r>
    <w:r>
      <w:rPr>
        <w:rFonts w:ascii="Calibri" w:eastAsia="Calibri" w:hAnsi="Calibri" w:cs="Calibri"/>
        <w:color w:val="FF0000"/>
        <w:sz w:val="22"/>
      </w:rPr>
      <w:t xml:space="preserve">WIDYANATYA | Volume </w:t>
    </w:r>
    <w:r>
      <w:rPr>
        <w:rFonts w:ascii="Calibri" w:eastAsia="Calibri" w:hAnsi="Calibri" w:cs="Calibri"/>
        <w:color w:val="FF0000"/>
        <w:sz w:val="22"/>
      </w:rPr>
      <w:fldChar w:fldCharType="begin"/>
    </w:r>
    <w:r>
      <w:rPr>
        <w:rFonts w:ascii="Calibri" w:eastAsia="Calibri" w:hAnsi="Calibri" w:cs="Calibri"/>
        <w:color w:val="FF0000"/>
        <w:sz w:val="22"/>
      </w:rPr>
      <w:instrText xml:space="preserve"> NUMPAGES   \* MERGEFORMAT </w:instrText>
    </w:r>
    <w:r>
      <w:rPr>
        <w:rFonts w:ascii="Calibri" w:eastAsia="Calibri" w:hAnsi="Calibri" w:cs="Calibri"/>
        <w:color w:val="FF0000"/>
        <w:sz w:val="22"/>
      </w:rPr>
      <w:fldChar w:fldCharType="separate"/>
    </w:r>
    <w:r>
      <w:rPr>
        <w:rFonts w:ascii="Calibri" w:eastAsia="Calibri" w:hAnsi="Calibri" w:cs="Calibri"/>
        <w:color w:val="FF0000"/>
        <w:sz w:val="22"/>
      </w:rPr>
      <w:t>8</w:t>
    </w:r>
    <w:r>
      <w:rPr>
        <w:rFonts w:ascii="Calibri" w:eastAsia="Calibri" w:hAnsi="Calibri" w:cs="Calibri"/>
        <w:color w:val="FF0000"/>
        <w:sz w:val="22"/>
      </w:rPr>
      <w:fldChar w:fldCharType="end"/>
    </w:r>
    <w:r>
      <w:rPr>
        <w:rFonts w:ascii="Calibri" w:eastAsia="Calibri" w:hAnsi="Calibri" w:cs="Calibri"/>
        <w:color w:val="FF0000"/>
        <w:sz w:val="22"/>
      </w:rPr>
      <w:t xml:space="preserve"> Nomor 1 | 2026                                      e-ISSN</w:t>
    </w:r>
    <w:proofErr w:type="gramStart"/>
    <w:r>
      <w:rPr>
        <w:rFonts w:ascii="Calibri" w:eastAsia="Calibri" w:hAnsi="Calibri" w:cs="Calibri"/>
        <w:color w:val="FF0000"/>
        <w:sz w:val="22"/>
      </w:rPr>
      <w:t>:2656</w:t>
    </w:r>
    <w:proofErr w:type="gramEnd"/>
    <w:r>
      <w:rPr>
        <w:rFonts w:ascii="Calibri" w:eastAsia="Calibri" w:hAnsi="Calibri" w:cs="Calibri"/>
        <w:color w:val="FF0000"/>
        <w:sz w:val="22"/>
      </w:rPr>
      <w:t xml:space="preserve">-7573 </w:t>
    </w:r>
    <w:r>
      <w:rPr>
        <w:rFonts w:ascii="Calibri" w:eastAsia="Calibri" w:hAnsi="Calibri" w:cs="Calibri"/>
        <w:sz w:val="22"/>
      </w:rPr>
      <w:t xml:space="preserve">  </w:t>
    </w:r>
  </w:p>
  <w:p w:rsidR="008D1043" w:rsidRDefault="00EA1A03">
    <w:pPr>
      <w:spacing w:after="0" w:line="259" w:lineRule="auto"/>
      <w:ind w:left="0" w:right="7"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90</w:t>
    </w:r>
    <w:r>
      <w:rPr>
        <w:rFonts w:ascii="Calibri" w:eastAsia="Calibri" w:hAnsi="Calibri" w:cs="Calibri"/>
        <w:sz w:val="22"/>
      </w:rPr>
      <w:fldChar w:fldCharType="end"/>
    </w:r>
    <w:r>
      <w:rPr>
        <w:rFonts w:ascii="Calibri" w:eastAsia="Calibri" w:hAnsi="Calibri" w:cs="Calibri"/>
        <w:sz w:val="22"/>
      </w:rPr>
      <w:t xml:space="preserve"> </w:t>
    </w:r>
  </w:p>
  <w:p w:rsidR="008D1043" w:rsidRDefault="00EA1A03">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B63" w:rsidRDefault="008F1B63">
      <w:pPr>
        <w:spacing w:after="0" w:line="240" w:lineRule="auto"/>
      </w:pPr>
      <w:r>
        <w:separator/>
      </w:r>
    </w:p>
  </w:footnote>
  <w:footnote w:type="continuationSeparator" w:id="0">
    <w:p w:rsidR="008F1B63" w:rsidRDefault="008F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0" w:line="259" w:lineRule="auto"/>
      <w:ind w:left="14" w:right="0" w:firstLine="0"/>
      <w:jc w:val="left"/>
    </w:pPr>
    <w:r>
      <w:rPr>
        <w:rFonts w:ascii="Calibri" w:eastAsia="Calibri" w:hAnsi="Calibri" w:cs="Calibri"/>
        <w:sz w:val="22"/>
      </w:rPr>
      <w:t>WIDYANATYA | Volume 8 Nomor 1 | 2026            e-ISSN</w:t>
    </w:r>
    <w:proofErr w:type="gramStart"/>
    <w:r>
      <w:rPr>
        <w:rFonts w:ascii="Calibri" w:eastAsia="Calibri" w:hAnsi="Calibri" w:cs="Calibri"/>
        <w:sz w:val="22"/>
      </w:rPr>
      <w:t>:2656</w:t>
    </w:r>
    <w:proofErr w:type="gramEnd"/>
    <w:r>
      <w:rPr>
        <w:rFonts w:ascii="Calibri" w:eastAsia="Calibri" w:hAnsi="Calibri" w:cs="Calibri"/>
        <w:sz w:val="22"/>
      </w:rPr>
      <w:t xml:space="preserve">-7573/P-ISSN:2088-888  </w:t>
    </w:r>
    <w:r>
      <w:rPr>
        <w:sz w:val="22"/>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0" w:line="259" w:lineRule="auto"/>
      <w:ind w:left="14" w:right="0" w:firstLine="0"/>
      <w:jc w:val="left"/>
    </w:pPr>
    <w:r>
      <w:rPr>
        <w:rFonts w:ascii="Calibri" w:eastAsia="Calibri" w:hAnsi="Calibri" w:cs="Calibri"/>
        <w:sz w:val="22"/>
      </w:rPr>
      <w:t>WIDYANATYA | Volume 8 Nomor 1 | 2026            e-ISSN</w:t>
    </w:r>
    <w:proofErr w:type="gramStart"/>
    <w:r>
      <w:rPr>
        <w:rFonts w:ascii="Calibri" w:eastAsia="Calibri" w:hAnsi="Calibri" w:cs="Calibri"/>
        <w:sz w:val="22"/>
      </w:rPr>
      <w:t>:2656</w:t>
    </w:r>
    <w:proofErr w:type="gramEnd"/>
    <w:r>
      <w:rPr>
        <w:rFonts w:ascii="Calibri" w:eastAsia="Calibri" w:hAnsi="Calibri" w:cs="Calibri"/>
        <w:sz w:val="22"/>
      </w:rPr>
      <w:t xml:space="preserve">-7573/P-ISSN:2088-888  </w:t>
    </w:r>
    <w:r>
      <w:rPr>
        <w:sz w:val="22"/>
      </w:rPr>
      <w:t xml:space="preserve"> </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0" w:line="259" w:lineRule="auto"/>
      <w:ind w:left="14" w:right="0" w:firstLine="0"/>
      <w:jc w:val="left"/>
    </w:pPr>
    <w:r>
      <w:rPr>
        <w:rFonts w:ascii="Calibri" w:eastAsia="Calibri" w:hAnsi="Calibri" w:cs="Calibri"/>
        <w:sz w:val="22"/>
      </w:rPr>
      <w:t>WIDYANATYA | Volume 8 Nomor 1 | 2026            e-ISSN</w:t>
    </w:r>
    <w:proofErr w:type="gramStart"/>
    <w:r>
      <w:rPr>
        <w:rFonts w:ascii="Calibri" w:eastAsia="Calibri" w:hAnsi="Calibri" w:cs="Calibri"/>
        <w:sz w:val="22"/>
      </w:rPr>
      <w:t>:2656</w:t>
    </w:r>
    <w:proofErr w:type="gramEnd"/>
    <w:r>
      <w:rPr>
        <w:rFonts w:ascii="Calibri" w:eastAsia="Calibri" w:hAnsi="Calibri" w:cs="Calibri"/>
        <w:sz w:val="22"/>
      </w:rPr>
      <w:t xml:space="preserve">-7573/P-ISSN:2088-888  </w:t>
    </w:r>
    <w:r>
      <w:rPr>
        <w:sz w:val="22"/>
      </w:rPr>
      <w:t xml:space="preserve"> </w:t>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0" w:line="259" w:lineRule="auto"/>
      <w:ind w:left="14" w:right="0" w:firstLine="0"/>
      <w:jc w:val="left"/>
    </w:pPr>
    <w:r>
      <w:rPr>
        <w:rFonts w:ascii="Calibri" w:eastAsia="Calibri" w:hAnsi="Calibri" w:cs="Calibri"/>
        <w:sz w:val="22"/>
      </w:rPr>
      <w:t>WIDYANATYA | Volume 8 Nomor 1 | 2026            e-ISSN</w:t>
    </w:r>
    <w:proofErr w:type="gramStart"/>
    <w:r>
      <w:rPr>
        <w:rFonts w:ascii="Calibri" w:eastAsia="Calibri" w:hAnsi="Calibri" w:cs="Calibri"/>
        <w:sz w:val="22"/>
      </w:rPr>
      <w:t>:2656</w:t>
    </w:r>
    <w:proofErr w:type="gramEnd"/>
    <w:r>
      <w:rPr>
        <w:rFonts w:ascii="Calibri" w:eastAsia="Calibri" w:hAnsi="Calibri" w:cs="Calibri"/>
        <w:sz w:val="22"/>
      </w:rPr>
      <w:t xml:space="preserve">-7573/P-ISSN:2088-888  </w:t>
    </w:r>
    <w:r>
      <w:rPr>
        <w:sz w:val="22"/>
      </w:rPr>
      <w:t xml:space="preserve"> </w:t>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0" w:line="259" w:lineRule="auto"/>
      <w:ind w:left="14" w:right="0" w:firstLine="0"/>
      <w:jc w:val="left"/>
    </w:pPr>
    <w:r>
      <w:rPr>
        <w:rFonts w:ascii="Calibri" w:eastAsia="Calibri" w:hAnsi="Calibri" w:cs="Calibri"/>
        <w:sz w:val="22"/>
      </w:rPr>
      <w:t>WIDYANATYA | Volume 8 Nomor 1 | 2026            e-ISSN</w:t>
    </w:r>
    <w:proofErr w:type="gramStart"/>
    <w:r>
      <w:rPr>
        <w:rFonts w:ascii="Calibri" w:eastAsia="Calibri" w:hAnsi="Calibri" w:cs="Calibri"/>
        <w:sz w:val="22"/>
      </w:rPr>
      <w:t>:2656</w:t>
    </w:r>
    <w:proofErr w:type="gramEnd"/>
    <w:r>
      <w:rPr>
        <w:rFonts w:ascii="Calibri" w:eastAsia="Calibri" w:hAnsi="Calibri" w:cs="Calibri"/>
        <w:sz w:val="22"/>
      </w:rPr>
      <w:t xml:space="preserve">-7573/P-ISSN:2088-888  </w:t>
    </w:r>
    <w:r>
      <w:rPr>
        <w:sz w:val="22"/>
      </w:rPr>
      <w:t xml:space="preserve"> </w:t>
    </w: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043" w:rsidRDefault="00EA1A03">
    <w:pPr>
      <w:spacing w:after="0" w:line="259" w:lineRule="auto"/>
      <w:ind w:left="14" w:right="0" w:firstLine="0"/>
      <w:jc w:val="left"/>
    </w:pPr>
    <w:r>
      <w:rPr>
        <w:rFonts w:ascii="Calibri" w:eastAsia="Calibri" w:hAnsi="Calibri" w:cs="Calibri"/>
        <w:sz w:val="22"/>
      </w:rPr>
      <w:t>WIDYANATYA | Volume 8 Nomor 1 | 2026            e-ISSN</w:t>
    </w:r>
    <w:proofErr w:type="gramStart"/>
    <w:r>
      <w:rPr>
        <w:rFonts w:ascii="Calibri" w:eastAsia="Calibri" w:hAnsi="Calibri" w:cs="Calibri"/>
        <w:sz w:val="22"/>
      </w:rPr>
      <w:t>:2656</w:t>
    </w:r>
    <w:proofErr w:type="gramEnd"/>
    <w:r>
      <w:rPr>
        <w:rFonts w:ascii="Calibri" w:eastAsia="Calibri" w:hAnsi="Calibri" w:cs="Calibri"/>
        <w:sz w:val="22"/>
      </w:rPr>
      <w:t xml:space="preserve">-7573/P-ISSN:2088-888  </w:t>
    </w:r>
    <w:r>
      <w:rPr>
        <w:sz w:val="22"/>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FF6556"/>
    <w:multiLevelType w:val="hybridMultilevel"/>
    <w:tmpl w:val="A38485C0"/>
    <w:lvl w:ilvl="0" w:tplc="B3B6D902">
      <w:start w:val="1"/>
      <w:numFmt w:val="lowerLetter"/>
      <w:lvlText w:val="%1."/>
      <w:lvlJc w:val="left"/>
      <w:pPr>
        <w:ind w:left="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2E6DF74">
      <w:start w:val="1"/>
      <w:numFmt w:val="lowerLetter"/>
      <w:lvlText w:val="%2"/>
      <w:lvlJc w:val="left"/>
      <w:pPr>
        <w:ind w:left="1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BB879CE">
      <w:start w:val="1"/>
      <w:numFmt w:val="lowerRoman"/>
      <w:lvlText w:val="%3"/>
      <w:lvlJc w:val="left"/>
      <w:pPr>
        <w:ind w:left="2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074D246">
      <w:start w:val="1"/>
      <w:numFmt w:val="decimal"/>
      <w:lvlText w:val="%4"/>
      <w:lvlJc w:val="left"/>
      <w:pPr>
        <w:ind w:left="3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D7AEFE0">
      <w:start w:val="1"/>
      <w:numFmt w:val="lowerLetter"/>
      <w:lvlText w:val="%5"/>
      <w:lvlJc w:val="left"/>
      <w:pPr>
        <w:ind w:left="3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9432C8">
      <w:start w:val="1"/>
      <w:numFmt w:val="lowerRoman"/>
      <w:lvlText w:val="%6"/>
      <w:lvlJc w:val="left"/>
      <w:pPr>
        <w:ind w:left="4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5D0F524">
      <w:start w:val="1"/>
      <w:numFmt w:val="decimal"/>
      <w:lvlText w:val="%7"/>
      <w:lvlJc w:val="left"/>
      <w:pPr>
        <w:ind w:left="5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9981DFC">
      <w:start w:val="1"/>
      <w:numFmt w:val="lowerLetter"/>
      <w:lvlText w:val="%8"/>
      <w:lvlJc w:val="left"/>
      <w:pPr>
        <w:ind w:left="5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1273C6">
      <w:start w:val="1"/>
      <w:numFmt w:val="lowerRoman"/>
      <w:lvlText w:val="%9"/>
      <w:lvlJc w:val="left"/>
      <w:pPr>
        <w:ind w:left="6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3265BB9"/>
    <w:multiLevelType w:val="hybridMultilevel"/>
    <w:tmpl w:val="0994D83A"/>
    <w:lvl w:ilvl="0" w:tplc="B3D69006">
      <w:start w:val="2"/>
      <w:numFmt w:val="decimal"/>
      <w:lvlText w:val="%1."/>
      <w:lvlJc w:val="left"/>
      <w:pPr>
        <w:ind w:left="2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88C87D6">
      <w:start w:val="1"/>
      <w:numFmt w:val="lowerLetter"/>
      <w:lvlText w:val="%2."/>
      <w:lvlJc w:val="left"/>
      <w:pPr>
        <w:ind w:left="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6C8F48A">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86B4B2">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70C8AFC">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92EABA4">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4E0074E">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AEC8F64">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0EE9220">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043"/>
    <w:rsid w:val="00270D1E"/>
    <w:rsid w:val="002C1A19"/>
    <w:rsid w:val="006A4A8E"/>
    <w:rsid w:val="008D1043"/>
    <w:rsid w:val="008F1B63"/>
    <w:rsid w:val="00EA1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F14CC6-B450-4A95-80D2-84D1F52B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10" w:righ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right="9"/>
      <w:jc w:val="center"/>
      <w:outlineLvl w:val="0"/>
    </w:pPr>
    <w:rPr>
      <w:rFonts w:ascii="Times New Roman" w:eastAsia="Times New Roman" w:hAnsi="Times New Roman" w:cs="Times New Roman"/>
      <w:b/>
      <w:i/>
      <w:color w:val="000000"/>
      <w:sz w:val="28"/>
    </w:rPr>
  </w:style>
  <w:style w:type="paragraph" w:styleId="Heading2">
    <w:name w:val="heading 2"/>
    <w:next w:val="Normal"/>
    <w:link w:val="Heading2Char"/>
    <w:uiPriority w:val="9"/>
    <w:unhideWhenUsed/>
    <w:qFormat/>
    <w:pPr>
      <w:keepNext/>
      <w:keepLines/>
      <w:spacing w:after="122"/>
      <w:ind w:right="10"/>
      <w:jc w:val="center"/>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i/>
      <w:color w:val="000000"/>
      <w:sz w:val="28"/>
    </w:rPr>
  </w:style>
  <w:style w:type="paragraph" w:styleId="Footer">
    <w:name w:val="footer"/>
    <w:basedOn w:val="Normal"/>
    <w:link w:val="FooterChar"/>
    <w:uiPriority w:val="99"/>
    <w:unhideWhenUsed/>
    <w:rsid w:val="002C1A19"/>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2C1A1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journal.unhi.ac.id/index.php/widyanatya/issue/view/277"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s://ejournal.unhi.ac.id/index.php/widyanatya/issue/view/277" TargetMode="Externa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journal.unhi.ac.id/index.php/widyanatya/issue/view/27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https://ejournal.unhi.ac.id/index.php/widyanatya/issue/view/277"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ejournal.unhi.ac.id/index.php/widyanatya/issue/view/277" TargetMode="External"/><Relationship Id="rId14" Type="http://schemas.openxmlformats.org/officeDocument/2006/relationships/footer" Target="footer1.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3994</Words>
  <Characters>22772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anjaswari</dc:creator>
  <cp:keywords/>
  <cp:lastModifiedBy>ArtaMulya</cp:lastModifiedBy>
  <cp:revision>2</cp:revision>
  <dcterms:created xsi:type="dcterms:W3CDTF">2026-10-14T04:58:00Z</dcterms:created>
  <dcterms:modified xsi:type="dcterms:W3CDTF">2026-10-14T04:58:00Z</dcterms:modified>
</cp:coreProperties>
</file>